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8D0" w:rsidRPr="00015B80" w:rsidRDefault="008D7149" w:rsidP="00F52ED0">
      <w:pPr>
        <w:jc w:val="center"/>
        <w:rPr>
          <w:rFonts w:ascii="AR JULIAN" w:hAnsi="AR JULIAN" w:cs="Carlito"/>
          <w:b/>
          <w:color w:val="1F497D" w:themeColor="text2"/>
          <w:sz w:val="36"/>
        </w:rPr>
      </w:pPr>
      <w:r>
        <w:rPr>
          <w:rFonts w:ascii="AR JULIAN" w:hAnsi="AR JULIAN" w:cs="Carlito"/>
          <w:b/>
          <w:color w:val="1F497D" w:themeColor="text2"/>
          <w:sz w:val="40"/>
        </w:rPr>
        <w:t xml:space="preserve"> </w:t>
      </w:r>
      <w:r w:rsidR="00F52ED0" w:rsidRPr="00015B80">
        <w:rPr>
          <w:rFonts w:ascii="AR JULIAN" w:hAnsi="AR JULIAN" w:cs="Carlito"/>
          <w:b/>
          <w:color w:val="1F497D" w:themeColor="text2"/>
          <w:sz w:val="36"/>
        </w:rPr>
        <w:t xml:space="preserve">Conmemoración </w:t>
      </w:r>
    </w:p>
    <w:p w:rsidR="00015B80" w:rsidRDefault="00F52ED0" w:rsidP="00C958D0">
      <w:pPr>
        <w:jc w:val="center"/>
        <w:rPr>
          <w:rFonts w:ascii="AR JULIAN" w:hAnsi="AR JULIAN" w:cs="Carlito"/>
          <w:b/>
          <w:color w:val="1F497D" w:themeColor="text2"/>
          <w:sz w:val="36"/>
        </w:rPr>
      </w:pPr>
      <w:r w:rsidRPr="00015B80">
        <w:rPr>
          <w:rFonts w:ascii="AR JULIAN" w:hAnsi="AR JULIAN" w:cs="Carlito"/>
          <w:b/>
          <w:color w:val="1F497D" w:themeColor="text2"/>
          <w:sz w:val="36"/>
        </w:rPr>
        <w:t xml:space="preserve">Día </w:t>
      </w:r>
      <w:r w:rsidR="00015B80">
        <w:rPr>
          <w:rFonts w:ascii="AR JULIAN" w:hAnsi="AR JULIAN" w:cs="Carlito"/>
          <w:b/>
          <w:color w:val="1F497D" w:themeColor="text2"/>
          <w:sz w:val="36"/>
        </w:rPr>
        <w:t>contra el Hostigamiento Sexual</w:t>
      </w:r>
    </w:p>
    <w:p w:rsidR="00236191" w:rsidRPr="00015B80" w:rsidRDefault="00C958D0" w:rsidP="00C958D0">
      <w:pPr>
        <w:jc w:val="center"/>
        <w:rPr>
          <w:rFonts w:ascii="AR JULIAN" w:hAnsi="AR JULIAN" w:cs="Carlito"/>
          <w:b/>
          <w:color w:val="1F497D" w:themeColor="text2"/>
          <w:sz w:val="36"/>
        </w:rPr>
      </w:pPr>
      <w:r w:rsidRPr="00015B80">
        <w:rPr>
          <w:rFonts w:ascii="AR JULIAN" w:hAnsi="AR JULIAN" w:cs="Carlito"/>
          <w:b/>
          <w:color w:val="1F497D" w:themeColor="text2"/>
          <w:sz w:val="36"/>
        </w:rPr>
        <w:t>en el poder judicial</w:t>
      </w:r>
    </w:p>
    <w:p w:rsidR="00F52ED0" w:rsidRPr="006D5D4F" w:rsidRDefault="00F52ED0">
      <w:pPr>
        <w:rPr>
          <w:rFonts w:ascii="Carlito" w:hAnsi="Carlito" w:cs="Carlito"/>
          <w:color w:val="1F497D" w:themeColor="text2"/>
        </w:rPr>
      </w:pPr>
    </w:p>
    <w:p w:rsidR="00F52ED0" w:rsidRPr="006D5D4F" w:rsidRDefault="00C958D0" w:rsidP="008D7149">
      <w:pPr>
        <w:spacing w:line="276" w:lineRule="auto"/>
        <w:jc w:val="center"/>
        <w:rPr>
          <w:rFonts w:ascii="Carlito" w:hAnsi="Carlito" w:cs="Carlito"/>
          <w:color w:val="1F497D" w:themeColor="text2"/>
        </w:rPr>
      </w:pPr>
      <w:r>
        <w:rPr>
          <w:rFonts w:ascii="Carlito" w:hAnsi="Carlito" w:cs="Carlito"/>
          <w:color w:val="1F497D" w:themeColor="text2"/>
        </w:rPr>
        <w:t>3</w:t>
      </w:r>
      <w:r w:rsidR="00F52ED0" w:rsidRPr="006D5D4F">
        <w:rPr>
          <w:rFonts w:ascii="Carlito" w:hAnsi="Carlito" w:cs="Carlito"/>
          <w:color w:val="1F497D" w:themeColor="text2"/>
        </w:rPr>
        <w:t xml:space="preserve"> de noviembre de 2016 </w:t>
      </w:r>
    </w:p>
    <w:p w:rsidR="00F52ED0" w:rsidRPr="006D5D4F" w:rsidRDefault="00C958D0" w:rsidP="00015B80">
      <w:pPr>
        <w:spacing w:line="360" w:lineRule="auto"/>
        <w:jc w:val="center"/>
        <w:rPr>
          <w:rFonts w:ascii="Carlito" w:hAnsi="Carlito" w:cs="Carlito"/>
          <w:color w:val="1F497D" w:themeColor="text2"/>
        </w:rPr>
      </w:pPr>
      <w:r>
        <w:rPr>
          <w:rFonts w:ascii="Carlito" w:hAnsi="Carlito" w:cs="Carlito"/>
          <w:color w:val="1F497D" w:themeColor="text2"/>
        </w:rPr>
        <w:t>Ciudad Quesada, San Carlos</w:t>
      </w:r>
    </w:p>
    <w:p w:rsidR="008D7149" w:rsidRPr="006D5D4F" w:rsidRDefault="008D7149" w:rsidP="00015B80">
      <w:pPr>
        <w:jc w:val="center"/>
        <w:rPr>
          <w:rFonts w:ascii="AR JULIAN" w:hAnsi="AR JULIAN" w:cs="Carlito"/>
          <w:b/>
          <w:color w:val="1F497D" w:themeColor="text2"/>
          <w:sz w:val="28"/>
        </w:rPr>
      </w:pPr>
    </w:p>
    <w:tbl>
      <w:tblPr>
        <w:tblStyle w:val="Sombreadoclaro-nfasis1"/>
        <w:tblW w:w="0" w:type="auto"/>
        <w:tblLook w:val="04A0"/>
      </w:tblPr>
      <w:tblGrid>
        <w:gridCol w:w="1668"/>
        <w:gridCol w:w="7310"/>
      </w:tblGrid>
      <w:tr w:rsidR="00F52ED0" w:rsidRPr="00C958D0" w:rsidTr="009F5ADD">
        <w:trPr>
          <w:cnfStyle w:val="100000000000"/>
        </w:trPr>
        <w:tc>
          <w:tcPr>
            <w:cnfStyle w:val="001000000000"/>
            <w:tcW w:w="1668" w:type="dxa"/>
          </w:tcPr>
          <w:p w:rsidR="00F52ED0" w:rsidRPr="00C958D0" w:rsidRDefault="00F52ED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8:00 - 8:30</w:t>
            </w:r>
          </w:p>
        </w:tc>
        <w:tc>
          <w:tcPr>
            <w:tcW w:w="7310" w:type="dxa"/>
          </w:tcPr>
          <w:p w:rsidR="00F52ED0" w:rsidRDefault="00F52ED0" w:rsidP="00015B80">
            <w:pPr>
              <w:jc w:val="both"/>
              <w:cnfStyle w:val="1000000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Inscripción de personas participantes</w:t>
            </w:r>
          </w:p>
          <w:p w:rsidR="00015B80" w:rsidRPr="00C958D0" w:rsidRDefault="00015B80" w:rsidP="00015B80">
            <w:pPr>
              <w:jc w:val="both"/>
              <w:cnfStyle w:val="100000000000"/>
              <w:rPr>
                <w:rFonts w:ascii="Carlito" w:hAnsi="Carlito" w:cs="Carlito"/>
                <w:color w:val="1F497D" w:themeColor="text2"/>
                <w:sz w:val="22"/>
              </w:rPr>
            </w:pPr>
          </w:p>
        </w:tc>
      </w:tr>
      <w:tr w:rsidR="00F52ED0" w:rsidRPr="00C958D0" w:rsidTr="009F5ADD">
        <w:trPr>
          <w:cnfStyle w:val="000000100000"/>
        </w:trPr>
        <w:tc>
          <w:tcPr>
            <w:cnfStyle w:val="001000000000"/>
            <w:tcW w:w="1668" w:type="dxa"/>
          </w:tcPr>
          <w:p w:rsidR="00F52ED0" w:rsidRPr="00C958D0" w:rsidRDefault="00F52ED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8:30</w:t>
            </w:r>
            <w:r w:rsidR="008D7149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- 9:</w:t>
            </w:r>
            <w:r w:rsidR="00C958D0" w:rsidRPr="00C958D0">
              <w:rPr>
                <w:rFonts w:ascii="Carlito" w:hAnsi="Carlito" w:cs="Carlito"/>
                <w:color w:val="1F497D" w:themeColor="text2"/>
                <w:sz w:val="22"/>
              </w:rPr>
              <w:t>30</w:t>
            </w:r>
          </w:p>
        </w:tc>
        <w:tc>
          <w:tcPr>
            <w:tcW w:w="7310" w:type="dxa"/>
          </w:tcPr>
          <w:p w:rsidR="00F52ED0" w:rsidRPr="00C958D0" w:rsidRDefault="00F52ED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Palabras de Inauguración</w:t>
            </w:r>
          </w:p>
          <w:p w:rsidR="00C958D0" w:rsidRPr="00C958D0" w:rsidRDefault="00C958D0" w:rsidP="00015B80">
            <w:pPr>
              <w:pStyle w:val="Prrafodelista"/>
              <w:numPr>
                <w:ilvl w:val="0"/>
                <w:numId w:val="3"/>
              </w:num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1F4EDF">
              <w:rPr>
                <w:rFonts w:ascii="Carlito" w:hAnsi="Carlito" w:cs="Carlito"/>
                <w:b/>
                <w:color w:val="1F497D" w:themeColor="text2"/>
                <w:sz w:val="22"/>
              </w:rPr>
              <w:t xml:space="preserve">Sr. </w:t>
            </w:r>
            <w:r w:rsidR="001F4EDF" w:rsidRPr="001F4EDF">
              <w:rPr>
                <w:rFonts w:ascii="Carlito" w:hAnsi="Carlito" w:cs="Carlito"/>
                <w:b/>
                <w:color w:val="1F497D" w:themeColor="text2"/>
                <w:sz w:val="22"/>
              </w:rPr>
              <w:t>Yadira Fonseca Jiménez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, </w:t>
            </w:r>
            <w:r w:rsidR="001F4EDF">
              <w:rPr>
                <w:rFonts w:ascii="Carlito" w:hAnsi="Carlito" w:cs="Carlito"/>
                <w:color w:val="1F497D" w:themeColor="text2"/>
                <w:sz w:val="22"/>
              </w:rPr>
              <w:t>Vicepresidenta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ANEJUD</w:t>
            </w:r>
          </w:p>
          <w:p w:rsidR="00C958D0" w:rsidRPr="00C958D0" w:rsidRDefault="005633A1" w:rsidP="00015B80">
            <w:pPr>
              <w:pStyle w:val="Prrafodelista"/>
              <w:numPr>
                <w:ilvl w:val="0"/>
                <w:numId w:val="3"/>
              </w:num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b/>
                <w:color w:val="1F497D" w:themeColor="text2"/>
                <w:sz w:val="22"/>
              </w:rPr>
              <w:t>Sra. S</w:t>
            </w:r>
            <w:r w:rsidR="00C958D0"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 xml:space="preserve">iria Carmona Castro, </w:t>
            </w:r>
            <w:r w:rsidR="00C958D0" w:rsidRPr="00C958D0">
              <w:rPr>
                <w:rFonts w:ascii="Carlito" w:hAnsi="Carlito" w:cs="Carlito"/>
                <w:color w:val="1F497D" w:themeColor="text2"/>
                <w:sz w:val="22"/>
              </w:rPr>
              <w:t>Presidenta del Tribunal de la Inspección Judicial</w:t>
            </w:r>
          </w:p>
          <w:p w:rsidR="008D7149" w:rsidRPr="00C958D0" w:rsidRDefault="008D7149" w:rsidP="00015B80">
            <w:pPr>
              <w:pStyle w:val="Prrafodelista"/>
              <w:numPr>
                <w:ilvl w:val="0"/>
                <w:numId w:val="3"/>
              </w:num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Sr. Walter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Espinoza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, Dir. Organismo de Investigación Judicial</w:t>
            </w:r>
          </w:p>
          <w:p w:rsidR="008D7149" w:rsidRPr="00C958D0" w:rsidRDefault="00F52ED0" w:rsidP="00015B80">
            <w:pPr>
              <w:pStyle w:val="Prrafodelista"/>
              <w:numPr>
                <w:ilvl w:val="0"/>
                <w:numId w:val="3"/>
              </w:num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Sr. Jorge Chavarría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, Fiscal General de la República </w:t>
            </w:r>
          </w:p>
          <w:p w:rsidR="00015B80" w:rsidRPr="001F4EDF" w:rsidRDefault="00015B80" w:rsidP="001F4EDF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</w:p>
        </w:tc>
      </w:tr>
      <w:tr w:rsidR="00F52ED0" w:rsidRPr="00C958D0" w:rsidTr="009F5ADD">
        <w:tc>
          <w:tcPr>
            <w:cnfStyle w:val="001000000000"/>
            <w:tcW w:w="1668" w:type="dxa"/>
          </w:tcPr>
          <w:p w:rsidR="00F52ED0" w:rsidRPr="00C958D0" w:rsidRDefault="008D7149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9: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3</w:t>
            </w:r>
            <w:r w:rsidR="00C958D0" w:rsidRPr="00C958D0">
              <w:rPr>
                <w:rFonts w:ascii="Carlito" w:hAnsi="Carlito" w:cs="Carlito"/>
                <w:color w:val="1F497D" w:themeColor="text2"/>
                <w:sz w:val="22"/>
              </w:rPr>
              <w:t>0</w:t>
            </w:r>
            <w:r w:rsidR="009F5ADD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="00C958D0" w:rsidRPr="00C958D0">
              <w:rPr>
                <w:rFonts w:ascii="Carlito" w:hAnsi="Carlito" w:cs="Carlito"/>
                <w:color w:val="1F497D" w:themeColor="text2"/>
                <w:sz w:val="22"/>
              </w:rPr>
              <w:t>–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9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45</w:t>
            </w:r>
          </w:p>
        </w:tc>
        <w:tc>
          <w:tcPr>
            <w:tcW w:w="7310" w:type="dxa"/>
          </w:tcPr>
          <w:p w:rsidR="009F5ADD" w:rsidRPr="00C958D0" w:rsidRDefault="00C958D0" w:rsidP="00015B80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Presentación </w:t>
            </w:r>
            <w:r w:rsidRPr="00C958D0">
              <w:rPr>
                <w:rFonts w:ascii="Carlito" w:hAnsi="Carlito" w:cs="Carlito"/>
                <w:i/>
                <w:color w:val="1F497D" w:themeColor="text2"/>
                <w:sz w:val="22"/>
              </w:rPr>
              <w:t>“</w:t>
            </w:r>
            <w:r w:rsidR="004357DE">
              <w:rPr>
                <w:rFonts w:ascii="Carlito" w:hAnsi="Carlito" w:cs="Carlito"/>
                <w:i/>
                <w:color w:val="1F497D" w:themeColor="text2"/>
                <w:sz w:val="22"/>
              </w:rPr>
              <w:t>Guía para la</w:t>
            </w:r>
            <w:r w:rsidRPr="00C958D0">
              <w:rPr>
                <w:rFonts w:ascii="Carlito" w:hAnsi="Carlito" w:cs="Carlito"/>
                <w:i/>
                <w:color w:val="1F497D" w:themeColor="text2"/>
                <w:sz w:val="22"/>
              </w:rPr>
              <w:t xml:space="preserve"> Atención </w:t>
            </w:r>
            <w:r w:rsidR="004357DE">
              <w:rPr>
                <w:rFonts w:ascii="Carlito" w:hAnsi="Carlito" w:cs="Carlito"/>
                <w:i/>
                <w:color w:val="1F497D" w:themeColor="text2"/>
                <w:sz w:val="22"/>
              </w:rPr>
              <w:t>de Personas Víctimas de</w:t>
            </w:r>
            <w:r w:rsidRPr="00C958D0">
              <w:rPr>
                <w:rFonts w:ascii="Carlito" w:hAnsi="Carlito" w:cs="Carlito"/>
                <w:i/>
                <w:color w:val="1F497D" w:themeColor="text2"/>
                <w:sz w:val="22"/>
              </w:rPr>
              <w:t xml:space="preserve"> Hostigamiento Sexual en el Poder Judicial”</w:t>
            </w:r>
          </w:p>
          <w:p w:rsidR="00F52ED0" w:rsidRDefault="00F52ED0" w:rsidP="00015B80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Sr</w:t>
            </w:r>
            <w:r w:rsidR="00C958D0"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a</w:t>
            </w: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 xml:space="preserve">. </w:t>
            </w:r>
            <w:r w:rsidR="00C958D0"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>Marcela Arroyave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, </w:t>
            </w:r>
            <w:r w:rsidR="00C958D0" w:rsidRPr="00C958D0">
              <w:rPr>
                <w:rFonts w:ascii="Carlito" w:hAnsi="Carlito" w:cs="Carlito"/>
                <w:color w:val="1F497D" w:themeColor="text2"/>
                <w:sz w:val="22"/>
              </w:rPr>
              <w:t>Coordinadora Comisión contra el Hostigamiento Sexual</w:t>
            </w:r>
          </w:p>
          <w:p w:rsidR="00015B80" w:rsidRPr="00C958D0" w:rsidRDefault="00015B80" w:rsidP="00015B80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</w:p>
        </w:tc>
      </w:tr>
      <w:tr w:rsidR="00F52ED0" w:rsidRPr="00C958D0" w:rsidTr="009F5ADD">
        <w:trPr>
          <w:cnfStyle w:val="000000100000"/>
        </w:trPr>
        <w:tc>
          <w:tcPr>
            <w:cnfStyle w:val="001000000000"/>
            <w:tcW w:w="1668" w:type="dxa"/>
          </w:tcPr>
          <w:p w:rsidR="00F52ED0" w:rsidRPr="00C958D0" w:rsidRDefault="00C958D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9:45</w:t>
            </w:r>
            <w:r w:rsidR="009F5ADD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="008D7149" w:rsidRPr="00C958D0">
              <w:rPr>
                <w:rFonts w:ascii="Carlito" w:hAnsi="Carlito" w:cs="Carlito"/>
                <w:color w:val="1F497D" w:themeColor="text2"/>
                <w:sz w:val="22"/>
              </w:rPr>
              <w:t>- 10: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00</w:t>
            </w:r>
          </w:p>
        </w:tc>
        <w:tc>
          <w:tcPr>
            <w:tcW w:w="7310" w:type="dxa"/>
          </w:tcPr>
          <w:p w:rsidR="00F52ED0" w:rsidRDefault="00C958D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Presentación nueva imagen Comisión contra el Hostigamiento Sexual y la Campaña de Prevención del año 2016</w:t>
            </w:r>
          </w:p>
          <w:p w:rsidR="00C958D0" w:rsidRDefault="00C958D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 xml:space="preserve">Sra. </w:t>
            </w:r>
            <w:r>
              <w:rPr>
                <w:rFonts w:ascii="Carlito" w:hAnsi="Carlito" w:cs="Carlito"/>
                <w:b/>
                <w:color w:val="1F497D" w:themeColor="text2"/>
                <w:sz w:val="22"/>
              </w:rPr>
              <w:t>Yorleny Ferreto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, 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Integrante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Comisión contra el Hostigamiento Sexual</w:t>
            </w:r>
          </w:p>
          <w:p w:rsidR="00015B80" w:rsidRPr="00C958D0" w:rsidRDefault="00015B8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</w:p>
        </w:tc>
      </w:tr>
      <w:tr w:rsidR="00F52ED0" w:rsidRPr="00C958D0" w:rsidTr="009F5ADD">
        <w:tc>
          <w:tcPr>
            <w:cnfStyle w:val="001000000000"/>
            <w:tcW w:w="1668" w:type="dxa"/>
          </w:tcPr>
          <w:p w:rsidR="00F52ED0" w:rsidRPr="00C958D0" w:rsidRDefault="008D7149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>10: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00</w:t>
            </w:r>
            <w:r w:rsidR="009F5ADD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- 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10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 w:rsidR="00C958D0">
              <w:rPr>
                <w:rFonts w:ascii="Carlito" w:hAnsi="Carlito" w:cs="Carlito"/>
                <w:color w:val="1F497D" w:themeColor="text2"/>
                <w:sz w:val="22"/>
              </w:rPr>
              <w:t>15</w:t>
            </w:r>
          </w:p>
        </w:tc>
        <w:tc>
          <w:tcPr>
            <w:tcW w:w="7310" w:type="dxa"/>
          </w:tcPr>
          <w:p w:rsidR="00C958D0" w:rsidRPr="00617865" w:rsidRDefault="00C958D0" w:rsidP="00015B80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 xml:space="preserve">Presentación del video </w:t>
            </w:r>
            <w:r w:rsidRPr="00C958D0">
              <w:rPr>
                <w:rFonts w:ascii="Carlito" w:hAnsi="Carlito" w:cs="Carlito"/>
                <w:i/>
                <w:color w:val="1F497D" w:themeColor="text2"/>
                <w:sz w:val="22"/>
              </w:rPr>
              <w:t>“No es No”</w:t>
            </w:r>
            <w:r w:rsidR="00617865">
              <w:rPr>
                <w:rFonts w:ascii="Carlito" w:hAnsi="Carlito" w:cs="Carlito"/>
                <w:i/>
                <w:color w:val="1F497D" w:themeColor="text2"/>
                <w:sz w:val="22"/>
              </w:rPr>
              <w:t xml:space="preserve">. </w:t>
            </w:r>
            <w:r w:rsidRPr="00617865">
              <w:rPr>
                <w:rFonts w:ascii="Carlito" w:hAnsi="Carlito" w:cs="Carlito"/>
                <w:color w:val="1F497D" w:themeColor="text2"/>
                <w:sz w:val="22"/>
              </w:rPr>
              <w:t xml:space="preserve">Campaña de la </w:t>
            </w:r>
            <w:r w:rsidR="00617865" w:rsidRPr="00617865">
              <w:rPr>
                <w:rFonts w:ascii="Carlito" w:hAnsi="Carlito" w:cs="Carlito"/>
                <w:color w:val="1F497D" w:themeColor="text2"/>
                <w:sz w:val="22"/>
              </w:rPr>
              <w:t>Subcomisión para la prevención del Hostigamiento sexual en el ámbito académico</w:t>
            </w:r>
          </w:p>
          <w:p w:rsidR="00617865" w:rsidRDefault="00617865" w:rsidP="00617865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  <w:r w:rsidRPr="00C958D0">
              <w:rPr>
                <w:rFonts w:ascii="Carlito" w:hAnsi="Carlito" w:cs="Carlito"/>
                <w:b/>
                <w:color w:val="1F497D" w:themeColor="text2"/>
                <w:sz w:val="22"/>
              </w:rPr>
              <w:t xml:space="preserve">Sra. </w:t>
            </w:r>
            <w:r>
              <w:rPr>
                <w:rFonts w:ascii="Carlito" w:hAnsi="Carlito" w:cs="Carlito"/>
                <w:b/>
                <w:color w:val="1F497D" w:themeColor="text2"/>
                <w:sz w:val="22"/>
              </w:rPr>
              <w:t>Kattia Escalante</w:t>
            </w:r>
            <w:r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, Coordinadora </w:t>
            </w:r>
            <w:r w:rsidR="0011688B">
              <w:rPr>
                <w:rFonts w:ascii="Carlito" w:hAnsi="Carlito" w:cs="Carlito"/>
                <w:color w:val="1F497D" w:themeColor="text2"/>
                <w:sz w:val="22"/>
              </w:rPr>
              <w:t>de la Subcomisión</w:t>
            </w:r>
          </w:p>
          <w:p w:rsidR="00015B80" w:rsidRPr="00015B80" w:rsidRDefault="00015B80" w:rsidP="00015B80">
            <w:pPr>
              <w:jc w:val="both"/>
              <w:cnfStyle w:val="000000000000"/>
              <w:rPr>
                <w:rFonts w:ascii="Carlito" w:hAnsi="Carlito" w:cs="Carlito"/>
                <w:b/>
                <w:color w:val="1F497D" w:themeColor="text2"/>
                <w:sz w:val="22"/>
              </w:rPr>
            </w:pPr>
          </w:p>
        </w:tc>
      </w:tr>
      <w:tr w:rsidR="00F52ED0" w:rsidRPr="00C958D0" w:rsidTr="009F5ADD">
        <w:trPr>
          <w:cnfStyle w:val="000000100000"/>
        </w:trPr>
        <w:tc>
          <w:tcPr>
            <w:cnfStyle w:val="001000000000"/>
            <w:tcW w:w="1668" w:type="dxa"/>
          </w:tcPr>
          <w:p w:rsidR="00F52ED0" w:rsidRPr="00C958D0" w:rsidRDefault="00C958D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10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15</w:t>
            </w:r>
            <w:r w:rsidR="009F5ADD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- 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10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30</w:t>
            </w:r>
          </w:p>
        </w:tc>
        <w:tc>
          <w:tcPr>
            <w:tcW w:w="7310" w:type="dxa"/>
          </w:tcPr>
          <w:p w:rsidR="00F52ED0" w:rsidRDefault="00C958D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Receso para el café</w:t>
            </w:r>
          </w:p>
          <w:p w:rsidR="00015B80" w:rsidRPr="00C958D0" w:rsidRDefault="00015B80" w:rsidP="00015B80">
            <w:pPr>
              <w:jc w:val="both"/>
              <w:cnfStyle w:val="000000100000"/>
              <w:rPr>
                <w:rFonts w:ascii="Carlito" w:hAnsi="Carlito" w:cs="Carlito"/>
                <w:color w:val="1F497D" w:themeColor="text2"/>
                <w:sz w:val="22"/>
              </w:rPr>
            </w:pPr>
          </w:p>
        </w:tc>
      </w:tr>
      <w:tr w:rsidR="00F52ED0" w:rsidRPr="00C958D0" w:rsidTr="009F5ADD">
        <w:tc>
          <w:tcPr>
            <w:cnfStyle w:val="001000000000"/>
            <w:tcW w:w="1668" w:type="dxa"/>
          </w:tcPr>
          <w:p w:rsidR="00F52ED0" w:rsidRPr="00C958D0" w:rsidRDefault="00C958D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10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30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 xml:space="preserve"> - 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11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45</w:t>
            </w:r>
          </w:p>
        </w:tc>
        <w:tc>
          <w:tcPr>
            <w:tcW w:w="7310" w:type="dxa"/>
          </w:tcPr>
          <w:p w:rsidR="00015B80" w:rsidRDefault="00015B80" w:rsidP="00015B80">
            <w:pPr>
              <w:jc w:val="both"/>
              <w:cnfStyle w:val="000000000000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Teatro Foro a cargo del grupo Teatro Avellana</w:t>
            </w:r>
          </w:p>
          <w:p w:rsidR="00F52ED0" w:rsidRDefault="00015B80" w:rsidP="00015B80">
            <w:pPr>
              <w:jc w:val="both"/>
              <w:cnfStyle w:val="000000000000"/>
              <w:rPr>
                <w:rFonts w:ascii="Carlito" w:hAnsi="Carlito" w:cs="Carlito"/>
                <w:b/>
                <w:color w:val="1F497D" w:themeColor="text2"/>
                <w:sz w:val="22"/>
              </w:rPr>
            </w:pPr>
            <w:r w:rsidRPr="00015B80">
              <w:rPr>
                <w:rFonts w:ascii="Carlito" w:hAnsi="Carlito" w:cs="Carlito"/>
                <w:b/>
                <w:color w:val="1F497D" w:themeColor="text2"/>
                <w:sz w:val="22"/>
              </w:rPr>
              <w:t>Acto lúdico auspiciado por ANEJUD</w:t>
            </w:r>
          </w:p>
          <w:p w:rsidR="00015B80" w:rsidRPr="00015B80" w:rsidRDefault="00015B80" w:rsidP="00015B80">
            <w:pPr>
              <w:jc w:val="both"/>
              <w:cnfStyle w:val="000000000000"/>
              <w:rPr>
                <w:rFonts w:ascii="Carlito" w:hAnsi="Carlito" w:cs="Carlito"/>
                <w:b/>
                <w:color w:val="1F497D" w:themeColor="text2"/>
                <w:sz w:val="22"/>
              </w:rPr>
            </w:pPr>
          </w:p>
        </w:tc>
      </w:tr>
      <w:tr w:rsidR="00F52ED0" w:rsidRPr="00C958D0" w:rsidTr="009F5ADD">
        <w:trPr>
          <w:cnfStyle w:val="000000100000"/>
        </w:trPr>
        <w:tc>
          <w:tcPr>
            <w:cnfStyle w:val="001000000000"/>
            <w:tcW w:w="1668" w:type="dxa"/>
          </w:tcPr>
          <w:p w:rsidR="00F52ED0" w:rsidRPr="00C958D0" w:rsidRDefault="00015B80" w:rsidP="00015B80">
            <w:pPr>
              <w:jc w:val="both"/>
              <w:rPr>
                <w:rFonts w:ascii="Carlito" w:hAnsi="Carlito" w:cs="Carlito"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color w:val="1F497D" w:themeColor="text2"/>
                <w:sz w:val="22"/>
              </w:rPr>
              <w:t>11</w:t>
            </w:r>
            <w:r w:rsidR="00F52ED0" w:rsidRPr="00C958D0">
              <w:rPr>
                <w:rFonts w:ascii="Carlito" w:hAnsi="Carlito" w:cs="Carlito"/>
                <w:color w:val="1F497D" w:themeColor="text2"/>
                <w:sz w:val="22"/>
              </w:rPr>
              <w:t>:</w:t>
            </w:r>
            <w:r>
              <w:rPr>
                <w:rFonts w:ascii="Carlito" w:hAnsi="Carlito" w:cs="Carlito"/>
                <w:color w:val="1F497D" w:themeColor="text2"/>
                <w:sz w:val="22"/>
              </w:rPr>
              <w:t>45</w:t>
            </w:r>
          </w:p>
        </w:tc>
        <w:tc>
          <w:tcPr>
            <w:tcW w:w="7310" w:type="dxa"/>
          </w:tcPr>
          <w:p w:rsidR="00015B80" w:rsidRPr="00C958D0" w:rsidRDefault="00015B80" w:rsidP="00015B80">
            <w:pPr>
              <w:jc w:val="both"/>
              <w:cnfStyle w:val="000000100000"/>
              <w:rPr>
                <w:rFonts w:ascii="Carlito" w:hAnsi="Carlito" w:cs="Carlito"/>
                <w:b/>
                <w:color w:val="1F497D" w:themeColor="text2"/>
                <w:sz w:val="22"/>
              </w:rPr>
            </w:pPr>
            <w:r>
              <w:rPr>
                <w:rFonts w:ascii="Carlito" w:hAnsi="Carlito" w:cs="Carlito"/>
                <w:b/>
                <w:color w:val="1F497D" w:themeColor="text2"/>
                <w:sz w:val="22"/>
              </w:rPr>
              <w:t>Fin de la actividad</w:t>
            </w:r>
          </w:p>
        </w:tc>
      </w:tr>
    </w:tbl>
    <w:p w:rsidR="00F52ED0" w:rsidRPr="006D5D4F" w:rsidRDefault="00F52ED0" w:rsidP="00015B80">
      <w:pPr>
        <w:spacing w:line="360" w:lineRule="auto"/>
        <w:jc w:val="both"/>
        <w:rPr>
          <w:rFonts w:ascii="Carlito" w:hAnsi="Carlito" w:cs="Carlito"/>
          <w:color w:val="1F497D" w:themeColor="text2"/>
        </w:rPr>
      </w:pPr>
    </w:p>
    <w:sectPr w:rsidR="00F52ED0" w:rsidRPr="006D5D4F" w:rsidSect="006E6569">
      <w:headerReference w:type="default" r:id="rId8"/>
      <w:pgSz w:w="12240" w:h="15840"/>
      <w:pgMar w:top="269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FBC" w:rsidRDefault="002F3FBC" w:rsidP="009F5ADD">
      <w:r>
        <w:separator/>
      </w:r>
    </w:p>
  </w:endnote>
  <w:endnote w:type="continuationSeparator" w:id="0">
    <w:p w:rsidR="002F3FBC" w:rsidRDefault="002F3FBC" w:rsidP="009F5A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Khmer UI">
    <w:panose1 w:val="020B0502040204020203"/>
    <w:charset w:val="00"/>
    <w:family w:val="swiss"/>
    <w:pitch w:val="variable"/>
    <w:sig w:usb0="8000002F" w:usb1="0000204A" w:usb2="0001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FBC" w:rsidRDefault="002F3FBC" w:rsidP="009F5ADD">
      <w:r>
        <w:separator/>
      </w:r>
    </w:p>
  </w:footnote>
  <w:footnote w:type="continuationSeparator" w:id="0">
    <w:p w:rsidR="002F3FBC" w:rsidRDefault="002F3FBC" w:rsidP="009F5A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DD" w:rsidRDefault="00B04FF9" w:rsidP="00015B80">
    <w:pPr>
      <w:pStyle w:val="Encabezado"/>
    </w:pPr>
    <w:r w:rsidRPr="00B04FF9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2.2pt;margin-top:16.35pt;width:231.25pt;height:41.5pt;z-index:251662336;mso-width-relative:margin;mso-height-relative:margin" stroked="f">
          <v:textbox>
            <w:txbxContent>
              <w:p w:rsidR="00015B80" w:rsidRPr="00015B80" w:rsidRDefault="00015B80" w:rsidP="00015B80">
                <w:pPr>
                  <w:pStyle w:val="Encabezado"/>
                  <w:rPr>
                    <w:rFonts w:ascii="Carlito" w:hAnsi="Carlito" w:cs="Carlito"/>
                    <w:b/>
                    <w:color w:val="365F91" w:themeColor="accent1" w:themeShade="BF"/>
                  </w:rPr>
                </w:pPr>
                <w:r w:rsidRPr="00015B80">
                  <w:rPr>
                    <w:rFonts w:ascii="Carlito" w:hAnsi="Carlito" w:cs="Carlito"/>
                    <w:b/>
                    <w:color w:val="365F91" w:themeColor="accent1" w:themeShade="BF"/>
                  </w:rPr>
                  <w:t>Comisión contra el Hostigamiento Sexual</w:t>
                </w:r>
              </w:p>
              <w:p w:rsidR="00015B80" w:rsidRPr="00015B80" w:rsidRDefault="00015B80" w:rsidP="00015B80">
                <w:pPr>
                  <w:pStyle w:val="Encabezado"/>
                  <w:jc w:val="center"/>
                  <w:rPr>
                    <w:rFonts w:ascii="Carlito" w:hAnsi="Carlito" w:cs="Carlito"/>
                    <w:b/>
                    <w:color w:val="365F91" w:themeColor="accent1" w:themeShade="BF"/>
                  </w:rPr>
                </w:pPr>
                <w:r w:rsidRPr="00015B80">
                  <w:rPr>
                    <w:rFonts w:ascii="Carlito" w:hAnsi="Carlito" w:cs="Carlito"/>
                    <w:b/>
                    <w:color w:val="365F91" w:themeColor="accent1" w:themeShade="BF"/>
                  </w:rPr>
                  <w:t>Poder Judicial</w:t>
                </w:r>
              </w:p>
              <w:p w:rsidR="00015B80" w:rsidRPr="00015B80" w:rsidRDefault="00015B80">
                <w:pPr>
                  <w:rPr>
                    <w:rFonts w:ascii="Carlito" w:hAnsi="Carlito" w:cs="Carlito"/>
                    <w:b/>
                    <w:color w:val="365F91" w:themeColor="accent1" w:themeShade="BF"/>
                  </w:rPr>
                </w:pPr>
              </w:p>
            </w:txbxContent>
          </v:textbox>
        </v:shape>
      </w:pict>
    </w:r>
    <w:r w:rsidR="000C1FB8">
      <w:rPr>
        <w:noProof/>
        <w:lang w:val="es-CR" w:eastAsia="es-C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4568190</wp:posOffset>
          </wp:positionH>
          <wp:positionV relativeFrom="paragraph">
            <wp:posOffset>-1905</wp:posOffset>
          </wp:positionV>
          <wp:extent cx="1133475" cy="800100"/>
          <wp:effectExtent l="19050" t="0" r="9525" b="0"/>
          <wp:wrapNone/>
          <wp:docPr id="3" name="Imagen 3" descr="Logo H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HS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F5ADD">
      <w:rPr>
        <w:noProof/>
        <w:lang w:val="es-CR" w:eastAsia="es-CR"/>
      </w:rPr>
      <w:drawing>
        <wp:inline distT="0" distB="0" distL="0" distR="0">
          <wp:extent cx="657225" cy="749238"/>
          <wp:effectExtent l="19050" t="0" r="9525" b="0"/>
          <wp:docPr id="1" name="Imagen 1" descr="C:\Users\darroyave\Pictures\Temis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royave\Pictures\Temis.gif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105" cy="7491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F5ADD">
      <w:tab/>
    </w:r>
  </w:p>
  <w:p w:rsidR="009F5ADD" w:rsidRDefault="00B04FF9">
    <w:pPr>
      <w:pStyle w:val="Encabezado"/>
    </w:pPr>
    <w:r>
      <w:rPr>
        <w:noProof/>
        <w:lang w:val="es-CR" w:eastAsia="es-C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45pt;margin-top:12.65pt;width:445.5pt;height:0;z-index:251659264" o:connectortype="straight" strokecolor="#4f81bd [3204]" strokeweight="3pt">
          <v:shadow type="perspective" color="#243f60 [1604]" opacity=".5" offset="1pt" offset2="-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846B6"/>
    <w:multiLevelType w:val="hybridMultilevel"/>
    <w:tmpl w:val="0E402B0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3E44EB"/>
    <w:multiLevelType w:val="hybridMultilevel"/>
    <w:tmpl w:val="3D149D38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170FD6"/>
    <w:multiLevelType w:val="hybridMultilevel"/>
    <w:tmpl w:val="6778DA88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1746">
      <o:colormenu v:ext="edit" strokecolor="none"/>
    </o:shapedefaults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52ED0"/>
    <w:rsid w:val="00010D54"/>
    <w:rsid w:val="00015B80"/>
    <w:rsid w:val="000C1FB8"/>
    <w:rsid w:val="00103F3D"/>
    <w:rsid w:val="0011688B"/>
    <w:rsid w:val="001F4EDF"/>
    <w:rsid w:val="00220075"/>
    <w:rsid w:val="00222937"/>
    <w:rsid w:val="00236191"/>
    <w:rsid w:val="0028577A"/>
    <w:rsid w:val="00290F1C"/>
    <w:rsid w:val="002A3D9A"/>
    <w:rsid w:val="002F3FBC"/>
    <w:rsid w:val="00320C64"/>
    <w:rsid w:val="004357DE"/>
    <w:rsid w:val="004748B2"/>
    <w:rsid w:val="004D19EC"/>
    <w:rsid w:val="004E1949"/>
    <w:rsid w:val="004F33BB"/>
    <w:rsid w:val="005633A1"/>
    <w:rsid w:val="00617865"/>
    <w:rsid w:val="006A4159"/>
    <w:rsid w:val="006B2E2F"/>
    <w:rsid w:val="006D5D4F"/>
    <w:rsid w:val="006E6569"/>
    <w:rsid w:val="00810658"/>
    <w:rsid w:val="00837253"/>
    <w:rsid w:val="00894F37"/>
    <w:rsid w:val="008D7149"/>
    <w:rsid w:val="00962256"/>
    <w:rsid w:val="009703B3"/>
    <w:rsid w:val="009F5ADD"/>
    <w:rsid w:val="00A13F40"/>
    <w:rsid w:val="00A605AD"/>
    <w:rsid w:val="00AC3336"/>
    <w:rsid w:val="00AE7EFE"/>
    <w:rsid w:val="00B04FF9"/>
    <w:rsid w:val="00B2792D"/>
    <w:rsid w:val="00B303F4"/>
    <w:rsid w:val="00B374E5"/>
    <w:rsid w:val="00BC1AE8"/>
    <w:rsid w:val="00BC74D8"/>
    <w:rsid w:val="00C0467A"/>
    <w:rsid w:val="00C52320"/>
    <w:rsid w:val="00C60620"/>
    <w:rsid w:val="00C958D0"/>
    <w:rsid w:val="00CC4BE1"/>
    <w:rsid w:val="00D1589B"/>
    <w:rsid w:val="00D27042"/>
    <w:rsid w:val="00D7548B"/>
    <w:rsid w:val="00E03FF8"/>
    <w:rsid w:val="00E214DC"/>
    <w:rsid w:val="00E43BD9"/>
    <w:rsid w:val="00E54FE4"/>
    <w:rsid w:val="00E72135"/>
    <w:rsid w:val="00F52ED0"/>
    <w:rsid w:val="00FF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strokecolor="non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eastAsia="Times New Roman" w:hAnsi="Carlito" w:cs="Carlito"/>
        <w:color w:val="2F2F2F"/>
        <w:sz w:val="24"/>
        <w:szCs w:val="18"/>
        <w:lang w:val="es-CR" w:eastAsia="es-C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4DC"/>
    <w:rPr>
      <w:rFonts w:ascii="Arial Narrow" w:hAnsi="Arial Narrow" w:cs="Khmer UI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qFormat/>
    <w:rsid w:val="00E214DC"/>
    <w:rPr>
      <w:i/>
      <w:iCs/>
    </w:rPr>
  </w:style>
  <w:style w:type="table" w:styleId="Tablaconcuadrcula">
    <w:name w:val="Table Grid"/>
    <w:basedOn w:val="Tablanormal"/>
    <w:uiPriority w:val="59"/>
    <w:rsid w:val="00F52E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F5ADD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9F5ADD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9F5A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5ADD"/>
    <w:rPr>
      <w:rFonts w:ascii="Arial Narrow" w:hAnsi="Arial Narrow" w:cs="Khmer UI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F5A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5ADD"/>
    <w:rPr>
      <w:rFonts w:ascii="Arial Narrow" w:hAnsi="Arial Narrow" w:cs="Khmer UI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5A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5ADD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75D24-19DE-44B2-94EC-856D9FF5D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</dc:creator>
  <cp:lastModifiedBy>PJ</cp:lastModifiedBy>
  <cp:revision>10</cp:revision>
  <cp:lastPrinted>2016-09-28T14:19:00Z</cp:lastPrinted>
  <dcterms:created xsi:type="dcterms:W3CDTF">2016-10-06T15:55:00Z</dcterms:created>
  <dcterms:modified xsi:type="dcterms:W3CDTF">2016-11-02T17:30:00Z</dcterms:modified>
</cp:coreProperties>
</file>