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F14" w:rsidRPr="00CE0F14" w:rsidRDefault="00CE0F14" w:rsidP="00CE0F14">
      <w:pPr>
        <w:jc w:val="center"/>
        <w:rPr>
          <w:rFonts w:ascii="Cambria" w:hAnsi="Cambria" w:cs="Cambria"/>
          <w:b/>
          <w:bCs/>
          <w:color w:val="C00000"/>
          <w:sz w:val="36"/>
          <w:szCs w:val="22"/>
        </w:rPr>
      </w:pPr>
    </w:p>
    <w:p w:rsidR="00727C4D" w:rsidRDefault="00727C4D" w:rsidP="00CE0F14">
      <w:pPr>
        <w:spacing w:line="360" w:lineRule="auto"/>
        <w:jc w:val="center"/>
        <w:rPr>
          <w:rFonts w:ascii="Cambria" w:hAnsi="Cambria" w:cs="Cambria"/>
          <w:b/>
          <w:bCs/>
          <w:color w:val="C00000"/>
          <w:sz w:val="36"/>
          <w:szCs w:val="22"/>
        </w:rPr>
      </w:pPr>
      <w:r>
        <w:rPr>
          <w:rFonts w:ascii="Cambria" w:hAnsi="Cambria" w:cs="Cambria"/>
          <w:b/>
          <w:bCs/>
          <w:color w:val="C00000"/>
          <w:sz w:val="36"/>
          <w:szCs w:val="22"/>
        </w:rPr>
        <w:t xml:space="preserve"> Acuerdo de Creación de la</w:t>
      </w:r>
    </w:p>
    <w:p w:rsidR="00727C4D" w:rsidRDefault="00727C4D" w:rsidP="00CE0F14">
      <w:pPr>
        <w:spacing w:line="360" w:lineRule="auto"/>
        <w:jc w:val="center"/>
        <w:rPr>
          <w:rFonts w:ascii="Cambria" w:hAnsi="Cambria" w:cs="Cambria"/>
          <w:b/>
          <w:bCs/>
          <w:color w:val="C00000"/>
          <w:sz w:val="36"/>
          <w:szCs w:val="22"/>
        </w:rPr>
      </w:pPr>
      <w:r>
        <w:rPr>
          <w:rFonts w:ascii="Cambria" w:hAnsi="Cambria" w:cs="Cambria"/>
          <w:b/>
          <w:bCs/>
          <w:color w:val="C00000"/>
          <w:sz w:val="36"/>
          <w:szCs w:val="22"/>
        </w:rPr>
        <w:t>Comisión contra el Hostigamiento Sexual</w:t>
      </w:r>
    </w:p>
    <w:p w:rsidR="00727C4D" w:rsidRPr="00727C4D" w:rsidRDefault="00727C4D" w:rsidP="00CE0F14">
      <w:pPr>
        <w:spacing w:line="360" w:lineRule="auto"/>
        <w:jc w:val="center"/>
        <w:rPr>
          <w:rFonts w:ascii="Carlito" w:hAnsi="Carlito" w:cs="Carlito"/>
          <w:b/>
          <w:bCs/>
          <w:color w:val="C00000"/>
          <w:sz w:val="36"/>
          <w:szCs w:val="22"/>
        </w:rPr>
      </w:pPr>
    </w:p>
    <w:p w:rsidR="00727C4D" w:rsidRPr="00727C4D" w:rsidRDefault="00727C4D" w:rsidP="00727C4D">
      <w:pPr>
        <w:jc w:val="both"/>
        <w:rPr>
          <w:rFonts w:ascii="Carlito" w:hAnsi="Carlito" w:cs="Carlito"/>
        </w:rPr>
      </w:pPr>
      <w:r w:rsidRPr="00727C4D">
        <w:rPr>
          <w:rFonts w:ascii="Carlito" w:hAnsi="Carlito" w:cs="Carlito"/>
          <w:sz w:val="20"/>
          <w:szCs w:val="20"/>
        </w:rPr>
        <w:t>Acta Consejo Superior Nº 010-09 del 05-02-2009.</w:t>
      </w:r>
      <w:r>
        <w:rPr>
          <w:rFonts w:ascii="Carlito" w:hAnsi="Carlito" w:cs="Carlito"/>
          <w:sz w:val="20"/>
          <w:szCs w:val="20"/>
        </w:rPr>
        <w:t xml:space="preserve"> </w:t>
      </w:r>
      <w:r w:rsidRPr="00727C4D">
        <w:rPr>
          <w:rFonts w:ascii="Carlito" w:hAnsi="Carlito" w:cs="Carlito"/>
          <w:sz w:val="20"/>
          <w:szCs w:val="20"/>
        </w:rPr>
        <w:t>ARTÍCULO LXXII</w:t>
      </w:r>
    </w:p>
    <w:p w:rsidR="00727C4D" w:rsidRPr="00727C4D" w:rsidRDefault="00727C4D" w:rsidP="00727C4D">
      <w:pPr>
        <w:jc w:val="both"/>
        <w:rPr>
          <w:rFonts w:ascii="Carlito" w:hAnsi="Carlito" w:cs="Carlito"/>
        </w:rPr>
      </w:pPr>
      <w:r w:rsidRPr="00727C4D">
        <w:rPr>
          <w:rFonts w:ascii="Carlito" w:hAnsi="Carlito" w:cs="Carlito"/>
        </w:rPr>
        <w:pict>
          <v:rect id="_x0000_i1025" style="width:0;height:1.5pt" o:hralign="right" o:hrstd="t" o:hr="t" fillcolor="#aca899" stroked="f"/>
        </w:pict>
      </w:r>
    </w:p>
    <w:p w:rsidR="00727C4D" w:rsidRPr="00727C4D" w:rsidRDefault="00727C4D" w:rsidP="00727C4D">
      <w:pPr>
        <w:pStyle w:val="NormalWeb"/>
        <w:jc w:val="both"/>
        <w:rPr>
          <w:rFonts w:ascii="Carlito" w:hAnsi="Carlito" w:cs="Carlito"/>
          <w:b/>
          <w:bCs/>
          <w:u w:val="single"/>
        </w:rPr>
      </w:pPr>
      <w:r w:rsidRPr="00727C4D">
        <w:rPr>
          <w:rFonts w:ascii="Carlito" w:hAnsi="Carlito" w:cs="Carlito"/>
          <w:b/>
          <w:bCs/>
          <w:u w:val="single"/>
        </w:rPr>
        <w:t>ARTÍCULO LXXII</w:t>
      </w:r>
    </w:p>
    <w:p w:rsidR="00727C4D" w:rsidRPr="00727C4D" w:rsidRDefault="00727C4D" w:rsidP="00727C4D">
      <w:pPr>
        <w:pStyle w:val="NormalWeb"/>
        <w:jc w:val="both"/>
        <w:rPr>
          <w:rFonts w:ascii="Carlito" w:hAnsi="Carlito" w:cs="Carlito"/>
        </w:rPr>
      </w:pPr>
      <w:r w:rsidRPr="00727C4D">
        <w:rPr>
          <w:rFonts w:ascii="Carlito" w:hAnsi="Carlito" w:cs="Carlito"/>
        </w:rPr>
        <w:t>La licenciada Jeannette Arias Meza, Secretaria Técnica de Género, en oficio N° 023-STG-2009 de 26 de enero último, manifestó lo siguiente:</w:t>
      </w:r>
    </w:p>
    <w:p w:rsidR="00727C4D" w:rsidRPr="00727C4D" w:rsidRDefault="00727C4D" w:rsidP="00727C4D">
      <w:pPr>
        <w:pStyle w:val="NormalWeb"/>
        <w:jc w:val="both"/>
        <w:rPr>
          <w:rFonts w:ascii="Carlito" w:hAnsi="Carlito" w:cs="Carlito"/>
        </w:rPr>
      </w:pPr>
      <w:r w:rsidRPr="00727C4D">
        <w:rPr>
          <w:rFonts w:ascii="Carlito" w:hAnsi="Carlito" w:cs="Carlito"/>
        </w:rPr>
        <w:t xml:space="preserve">"Como es de su conocimiento, </w:t>
      </w:r>
      <w:smartTag w:uri="urn:schemas-microsoft-com:office:smarttags" w:element="PersonName">
        <w:smartTagPr>
          <w:attr w:name="ProductID" w:val="la Comisi￳n"/>
        </w:smartTagPr>
        <w:r w:rsidRPr="00727C4D">
          <w:rPr>
            <w:rFonts w:ascii="Carlito" w:hAnsi="Carlito" w:cs="Carlito"/>
          </w:rPr>
          <w:t>la Comisión</w:t>
        </w:r>
      </w:smartTag>
      <w:r w:rsidRPr="00727C4D">
        <w:rPr>
          <w:rFonts w:ascii="Carlito" w:hAnsi="Carlito" w:cs="Carlito"/>
        </w:rPr>
        <w:t xml:space="preserve"> de Género y </w:t>
      </w:r>
      <w:smartTag w:uri="urn:schemas-microsoft-com:office:smarttags" w:element="PersonName">
        <w:smartTagPr>
          <w:attr w:name="ProductID" w:val="la Secretar￭a T￩cnica"/>
        </w:smartTagPr>
        <w:r w:rsidRPr="00727C4D">
          <w:rPr>
            <w:rFonts w:ascii="Carlito" w:hAnsi="Carlito" w:cs="Carlito"/>
          </w:rPr>
          <w:t>la Secretaría Técnica</w:t>
        </w:r>
      </w:smartTag>
      <w:r w:rsidRPr="00727C4D">
        <w:rPr>
          <w:rFonts w:ascii="Carlito" w:hAnsi="Carlito" w:cs="Carlito"/>
        </w:rPr>
        <w:t xml:space="preserve"> de Género, tienen particular interés en el tema de Prevención y Abordaje del Hostigamiento Sexual en el Empleo, siendo que el Reglamento institucional deposita en </w:t>
      </w:r>
      <w:smartTag w:uri="urn:schemas-microsoft-com:office:smarttags" w:element="PersonName">
        <w:smartTagPr>
          <w:attr w:name="ProductID" w:val="la Secretar￭a"/>
        </w:smartTagPr>
        <w:r w:rsidRPr="00727C4D">
          <w:rPr>
            <w:rFonts w:ascii="Carlito" w:hAnsi="Carlito" w:cs="Carlito"/>
          </w:rPr>
          <w:t>la Secretaría</w:t>
        </w:r>
      </w:smartTag>
      <w:r w:rsidRPr="00727C4D">
        <w:rPr>
          <w:rFonts w:ascii="Carlito" w:hAnsi="Carlito" w:cs="Carlito"/>
        </w:rPr>
        <w:t xml:space="preserve"> la obligación de coadyuvar a las víctimas dentro de los procesos disciplinarios que se tramitan en </w:t>
      </w:r>
      <w:smartTag w:uri="urn:schemas-microsoft-com:office:smarttags" w:element="PersonName">
        <w:smartTagPr>
          <w:attr w:name="ProductID" w:val="la Inspecci￳n Judicial."/>
        </w:smartTagPr>
        <w:r w:rsidRPr="00727C4D">
          <w:rPr>
            <w:rFonts w:ascii="Carlito" w:hAnsi="Carlito" w:cs="Carlito"/>
          </w:rPr>
          <w:t>la Inspección Judicial.</w:t>
        </w:r>
      </w:smartTag>
    </w:p>
    <w:p w:rsidR="00727C4D" w:rsidRPr="00727C4D" w:rsidRDefault="00727C4D" w:rsidP="00727C4D">
      <w:pPr>
        <w:pStyle w:val="NormalWeb"/>
        <w:jc w:val="both"/>
        <w:rPr>
          <w:rFonts w:ascii="Carlito" w:hAnsi="Carlito" w:cs="Carlito"/>
        </w:rPr>
      </w:pPr>
      <w:r w:rsidRPr="00727C4D">
        <w:rPr>
          <w:rFonts w:ascii="Carlito" w:hAnsi="Carlito" w:cs="Carlito"/>
        </w:rPr>
        <w:t xml:space="preserve">Conscientes de que este es un tema que presenta gran cantidad de obstáculos para su tratamiento, se realizó un trabajo con los estudiantes </w:t>
      </w:r>
      <w:proofErr w:type="spellStart"/>
      <w:r w:rsidRPr="00727C4D">
        <w:rPr>
          <w:rFonts w:ascii="Carlito" w:hAnsi="Carlito" w:cs="Carlito"/>
        </w:rPr>
        <w:t>Marjorie</w:t>
      </w:r>
      <w:proofErr w:type="spellEnd"/>
      <w:r w:rsidRPr="00727C4D">
        <w:rPr>
          <w:rFonts w:ascii="Carlito" w:hAnsi="Carlito" w:cs="Carlito"/>
        </w:rPr>
        <w:t xml:space="preserve"> Fernández Vásquez, cédula de identidad 01-595-683, </w:t>
      </w:r>
      <w:proofErr w:type="spellStart"/>
      <w:r w:rsidRPr="00727C4D">
        <w:rPr>
          <w:rFonts w:ascii="Carlito" w:hAnsi="Carlito" w:cs="Carlito"/>
        </w:rPr>
        <w:t>Wilberth</w:t>
      </w:r>
      <w:proofErr w:type="spellEnd"/>
      <w:r w:rsidRPr="00727C4D">
        <w:rPr>
          <w:rFonts w:ascii="Carlito" w:hAnsi="Carlito" w:cs="Carlito"/>
        </w:rPr>
        <w:t xml:space="preserve"> </w:t>
      </w:r>
      <w:proofErr w:type="spellStart"/>
      <w:r w:rsidRPr="00727C4D">
        <w:rPr>
          <w:rFonts w:ascii="Carlito" w:hAnsi="Carlito" w:cs="Carlito"/>
        </w:rPr>
        <w:t>Benedict</w:t>
      </w:r>
      <w:proofErr w:type="spellEnd"/>
      <w:r w:rsidRPr="00727C4D">
        <w:rPr>
          <w:rFonts w:ascii="Carlito" w:hAnsi="Carlito" w:cs="Carlito"/>
        </w:rPr>
        <w:t xml:space="preserve"> Chinchilla, cédula de identidad 01-882-255, ambos estudiantes de la carrera de Derecho de </w:t>
      </w:r>
      <w:smartTag w:uri="urn:schemas-microsoft-com:office:smarttags" w:element="PersonName">
        <w:smartTagPr>
          <w:attr w:name="ProductID" w:val="la Universidad Federada"/>
        </w:smartTagPr>
        <w:r w:rsidRPr="00727C4D">
          <w:rPr>
            <w:rFonts w:ascii="Carlito" w:hAnsi="Carlito" w:cs="Carlito"/>
          </w:rPr>
          <w:t>la Universidad Federada</w:t>
        </w:r>
      </w:smartTag>
      <w:r w:rsidRPr="00727C4D">
        <w:rPr>
          <w:rFonts w:ascii="Carlito" w:hAnsi="Carlito" w:cs="Carlito"/>
        </w:rPr>
        <w:t xml:space="preserve"> de Costa Rica (Colegio Santo Tomás de Aquino y Heriberto José Vargas Molina, estudiante de Bachillerato y licenciatura en Sociología de </w:t>
      </w:r>
      <w:smartTag w:uri="urn:schemas-microsoft-com:office:smarttags" w:element="PersonName">
        <w:smartTagPr>
          <w:attr w:name="ProductID" w:val="la Universidad"/>
        </w:smartTagPr>
        <w:r w:rsidRPr="00727C4D">
          <w:rPr>
            <w:rFonts w:ascii="Carlito" w:hAnsi="Carlito" w:cs="Carlito"/>
          </w:rPr>
          <w:t>la Universidad</w:t>
        </w:r>
      </w:smartTag>
      <w:r w:rsidRPr="00727C4D">
        <w:rPr>
          <w:rFonts w:ascii="Carlito" w:hAnsi="Carlito" w:cs="Carlito"/>
        </w:rPr>
        <w:t xml:space="preserve"> de Costa Rica y realizaron el Trabajo Comunal Universitario de ambas carreras, mediante el cual se analizaron todas las causas tramitadas desde la implementación de la ley, denominado "Hostigamiento Sexual en el Poder Judicial"</w:t>
      </w:r>
    </w:p>
    <w:p w:rsidR="00727C4D" w:rsidRPr="00727C4D" w:rsidRDefault="00727C4D" w:rsidP="00727C4D">
      <w:pPr>
        <w:pStyle w:val="NormalWeb"/>
        <w:jc w:val="both"/>
        <w:rPr>
          <w:rFonts w:ascii="Carlito" w:hAnsi="Carlito" w:cs="Carlito"/>
        </w:rPr>
      </w:pPr>
      <w:r w:rsidRPr="00727C4D">
        <w:rPr>
          <w:rFonts w:ascii="Carlito" w:hAnsi="Carlito" w:cs="Carlito"/>
        </w:rPr>
        <w:t>Este estudio, en sus conclusiones coincide con los hallazgos de otros dos estudios más amplios y exhaustivos, sobre el mismo tema, a saber: la tesis de grado "</w:t>
      </w:r>
      <w:r w:rsidRPr="00727C4D">
        <w:rPr>
          <w:rFonts w:ascii="Carlito" w:hAnsi="Carlito" w:cs="Carlito"/>
          <w:b/>
          <w:bCs/>
        </w:rPr>
        <w:t xml:space="preserve">Cumplimiento de Políticas Preventivas y Sancionatorias con perspectiva de Género, en torno a </w:t>
      </w:r>
      <w:smartTag w:uri="urn:schemas-microsoft-com:office:smarttags" w:element="PersonName">
        <w:smartTagPr>
          <w:attr w:name="ProductID" w:val="la Ley Contra"/>
        </w:smartTagPr>
        <w:r w:rsidRPr="00727C4D">
          <w:rPr>
            <w:rFonts w:ascii="Carlito" w:hAnsi="Carlito" w:cs="Carlito"/>
            <w:b/>
            <w:bCs/>
          </w:rPr>
          <w:t>la Ley Contra</w:t>
        </w:r>
      </w:smartTag>
      <w:r w:rsidRPr="00727C4D">
        <w:rPr>
          <w:rFonts w:ascii="Carlito" w:hAnsi="Carlito" w:cs="Carlito"/>
          <w:b/>
          <w:bCs/>
        </w:rPr>
        <w:t xml:space="preserve"> el Hostigamiento Sexual en el Empleo y </w:t>
      </w:r>
      <w:smartTag w:uri="urn:schemas-microsoft-com:office:smarttags" w:element="PersonName">
        <w:smartTagPr>
          <w:attr w:name="ProductID" w:val="la Docencia"/>
        </w:smartTagPr>
        <w:r w:rsidRPr="00727C4D">
          <w:rPr>
            <w:rFonts w:ascii="Carlito" w:hAnsi="Carlito" w:cs="Carlito"/>
            <w:b/>
            <w:bCs/>
          </w:rPr>
          <w:t>la Docencia</w:t>
        </w:r>
      </w:smartTag>
      <w:r w:rsidRPr="00727C4D">
        <w:rPr>
          <w:rFonts w:ascii="Carlito" w:hAnsi="Carlito" w:cs="Carlito"/>
          <w:b/>
          <w:bCs/>
        </w:rPr>
        <w:t>"</w:t>
      </w:r>
      <w:r w:rsidRPr="00727C4D">
        <w:rPr>
          <w:rFonts w:ascii="Carlito" w:hAnsi="Carlito" w:cs="Carlito"/>
        </w:rPr>
        <w:t xml:space="preserve"> de </w:t>
      </w:r>
      <w:smartTag w:uri="urn:schemas-microsoft-com:office:smarttags" w:element="PersonName">
        <w:smartTagPr>
          <w:attr w:name="ProductID" w:val="la Dra. Mayra"/>
        </w:smartTagPr>
        <w:r w:rsidRPr="00727C4D">
          <w:rPr>
            <w:rFonts w:ascii="Carlito" w:hAnsi="Carlito" w:cs="Carlito"/>
          </w:rPr>
          <w:t>la Dra. Mayra</w:t>
        </w:r>
      </w:smartTag>
      <w:r w:rsidRPr="00727C4D">
        <w:rPr>
          <w:rFonts w:ascii="Carlito" w:hAnsi="Carlito" w:cs="Carlito"/>
        </w:rPr>
        <w:t xml:space="preserve"> Rodríguez Calvo, y el estudio de </w:t>
      </w:r>
      <w:smartTag w:uri="urn:schemas-microsoft-com:office:smarttags" w:element="PersonName">
        <w:smartTagPr>
          <w:attr w:name="ProductID" w:val="la Defensor￭a"/>
        </w:smartTagPr>
        <w:r w:rsidRPr="00727C4D">
          <w:rPr>
            <w:rFonts w:ascii="Carlito" w:hAnsi="Carlito" w:cs="Carlito"/>
          </w:rPr>
          <w:t>la Defensoría</w:t>
        </w:r>
      </w:smartTag>
      <w:r w:rsidRPr="00727C4D">
        <w:rPr>
          <w:rFonts w:ascii="Carlito" w:hAnsi="Carlito" w:cs="Carlito"/>
        </w:rPr>
        <w:t xml:space="preserve"> de los Habitantes. Adjunto a la presente los tres estudios mencionados.</w:t>
      </w:r>
    </w:p>
    <w:p w:rsidR="00727C4D" w:rsidRPr="00727C4D" w:rsidRDefault="00727C4D" w:rsidP="00727C4D">
      <w:pPr>
        <w:pStyle w:val="NormalWeb"/>
        <w:jc w:val="both"/>
        <w:rPr>
          <w:rFonts w:ascii="Carlito" w:hAnsi="Carlito" w:cs="Carlito"/>
        </w:rPr>
      </w:pPr>
      <w:r w:rsidRPr="00727C4D">
        <w:rPr>
          <w:rFonts w:ascii="Carlito" w:hAnsi="Carlito" w:cs="Carlito"/>
        </w:rPr>
        <w:lastRenderedPageBreak/>
        <w:t>Entre otros, algunos de los hallazgos más alarmantes son los siguientes:</w:t>
      </w:r>
    </w:p>
    <w:p w:rsidR="00727C4D" w:rsidRPr="00727C4D" w:rsidRDefault="00727C4D" w:rsidP="00727C4D">
      <w:pPr>
        <w:pStyle w:val="NormalWeb"/>
        <w:jc w:val="both"/>
        <w:rPr>
          <w:rFonts w:ascii="Carlito" w:hAnsi="Carlito" w:cs="Carlito"/>
        </w:rPr>
      </w:pPr>
      <w:r w:rsidRPr="00727C4D">
        <w:rPr>
          <w:rFonts w:ascii="Carlito" w:hAnsi="Carlito" w:cs="Carlito"/>
        </w:rPr>
        <w:t xml:space="preserve">Ausencia de un política institucional para abordar el tema, lo cual se evidencia en una falta de compromiso político </w:t>
      </w:r>
    </w:p>
    <w:p w:rsidR="00727C4D" w:rsidRPr="00727C4D" w:rsidRDefault="00727C4D" w:rsidP="00727C4D">
      <w:pPr>
        <w:pStyle w:val="NormalWeb"/>
        <w:jc w:val="both"/>
        <w:rPr>
          <w:rFonts w:ascii="Carlito" w:hAnsi="Carlito" w:cs="Carlito"/>
        </w:rPr>
      </w:pPr>
      <w:r w:rsidRPr="00727C4D">
        <w:rPr>
          <w:rFonts w:ascii="Carlito" w:hAnsi="Carlito" w:cs="Carlito"/>
        </w:rPr>
        <w:t xml:space="preserve">Ausencia de capacitación en el tema por parte de </w:t>
      </w:r>
      <w:smartTag w:uri="urn:schemas-microsoft-com:office:smarttags" w:element="PersonName">
        <w:smartTagPr>
          <w:attr w:name="ProductID" w:val="la Escuela Judicial"/>
        </w:smartTagPr>
        <w:r w:rsidRPr="00727C4D">
          <w:rPr>
            <w:rFonts w:ascii="Carlito" w:hAnsi="Carlito" w:cs="Carlito"/>
          </w:rPr>
          <w:t>la Escuela Judicial</w:t>
        </w:r>
      </w:smartTag>
      <w:r w:rsidRPr="00727C4D">
        <w:rPr>
          <w:rFonts w:ascii="Carlito" w:hAnsi="Carlito" w:cs="Carlito"/>
        </w:rPr>
        <w:t xml:space="preserve"> </w:t>
      </w:r>
    </w:p>
    <w:p w:rsidR="00727C4D" w:rsidRPr="00727C4D" w:rsidRDefault="00727C4D" w:rsidP="00727C4D">
      <w:pPr>
        <w:pStyle w:val="NormalWeb"/>
        <w:jc w:val="both"/>
        <w:rPr>
          <w:rFonts w:ascii="Carlito" w:hAnsi="Carlito" w:cs="Carlito"/>
        </w:rPr>
      </w:pPr>
      <w:r w:rsidRPr="00727C4D">
        <w:rPr>
          <w:rFonts w:ascii="Carlito" w:hAnsi="Carlito" w:cs="Carlito"/>
        </w:rPr>
        <w:t xml:space="preserve">Ausencia de divulgación de la política, la ley y el reglamento, por parte del Departamento de Personal, según se establece administrativamente (con excepción del curso virtual recientemente elaborado) </w:t>
      </w:r>
    </w:p>
    <w:p w:rsidR="00727C4D" w:rsidRPr="00727C4D" w:rsidRDefault="00727C4D" w:rsidP="00727C4D">
      <w:pPr>
        <w:pStyle w:val="NormalWeb"/>
        <w:jc w:val="both"/>
        <w:rPr>
          <w:rFonts w:ascii="Carlito" w:hAnsi="Carlito" w:cs="Carlito"/>
        </w:rPr>
      </w:pPr>
      <w:r w:rsidRPr="00727C4D">
        <w:rPr>
          <w:rFonts w:ascii="Carlito" w:hAnsi="Carlito" w:cs="Carlito"/>
        </w:rPr>
        <w:t xml:space="preserve">Un 87.7% de la población judicial desconoce cómo interponer una denuncia y un 76.04% nunca han recibido capacitación al respecto </w:t>
      </w:r>
    </w:p>
    <w:p w:rsidR="00727C4D" w:rsidRPr="00727C4D" w:rsidRDefault="00727C4D" w:rsidP="00727C4D">
      <w:pPr>
        <w:pStyle w:val="NormalWeb"/>
        <w:jc w:val="both"/>
        <w:rPr>
          <w:rFonts w:ascii="Carlito" w:hAnsi="Carlito" w:cs="Carlito"/>
        </w:rPr>
      </w:pPr>
      <w:r w:rsidRPr="00727C4D">
        <w:rPr>
          <w:rFonts w:ascii="Carlito" w:hAnsi="Carlito" w:cs="Carlito"/>
        </w:rPr>
        <w:t xml:space="preserve">Falta de incorporación de las Convenciones Internacionales en las resoluciones de las causas tramitadas por </w:t>
      </w:r>
      <w:smartTag w:uri="urn:schemas-microsoft-com:office:smarttags" w:element="PersonName">
        <w:smartTagPr>
          <w:attr w:name="ProductID" w:val="la Inspecci￳n Judicial"/>
        </w:smartTagPr>
        <w:r w:rsidRPr="00727C4D">
          <w:rPr>
            <w:rFonts w:ascii="Carlito" w:hAnsi="Carlito" w:cs="Carlito"/>
          </w:rPr>
          <w:t>la Inspección Judicial</w:t>
        </w:r>
      </w:smartTag>
      <w:r w:rsidRPr="00727C4D">
        <w:rPr>
          <w:rFonts w:ascii="Carlito" w:hAnsi="Carlito" w:cs="Carlito"/>
        </w:rPr>
        <w:t xml:space="preserve">, procesos muy extensos, falta de especialidad en la materia por parte de los/las instructores/as. </w:t>
      </w:r>
    </w:p>
    <w:p w:rsidR="00727C4D" w:rsidRPr="00727C4D" w:rsidRDefault="00727C4D" w:rsidP="00727C4D">
      <w:pPr>
        <w:pStyle w:val="NormalWeb"/>
        <w:jc w:val="both"/>
        <w:rPr>
          <w:rFonts w:ascii="Carlito" w:hAnsi="Carlito" w:cs="Carlito"/>
        </w:rPr>
      </w:pPr>
      <w:r w:rsidRPr="00727C4D">
        <w:rPr>
          <w:rFonts w:ascii="Carlito" w:hAnsi="Carlito" w:cs="Carlito"/>
        </w:rPr>
        <w:t xml:space="preserve">Escasa interposición de denuncias, alrededor de cuatro por año. </w:t>
      </w:r>
    </w:p>
    <w:p w:rsidR="00727C4D" w:rsidRPr="00727C4D" w:rsidRDefault="00727C4D" w:rsidP="00727C4D">
      <w:pPr>
        <w:pStyle w:val="NormalWeb"/>
        <w:jc w:val="both"/>
        <w:rPr>
          <w:rFonts w:ascii="Carlito" w:hAnsi="Carlito" w:cs="Carlito"/>
        </w:rPr>
      </w:pPr>
      <w:r w:rsidRPr="00727C4D">
        <w:rPr>
          <w:rFonts w:ascii="Carlito" w:hAnsi="Carlito" w:cs="Carlito"/>
        </w:rPr>
        <w:t>Las áreas de la institución de donde más provienen denuncias son el O.I.J. y el Ministerio Público</w:t>
      </w:r>
    </w:p>
    <w:p w:rsidR="00727C4D" w:rsidRPr="00727C4D" w:rsidRDefault="00727C4D" w:rsidP="00727C4D">
      <w:pPr>
        <w:pStyle w:val="NormalWeb"/>
        <w:jc w:val="both"/>
        <w:rPr>
          <w:rFonts w:ascii="Carlito" w:hAnsi="Carlito" w:cs="Carlito"/>
        </w:rPr>
      </w:pPr>
      <w:r w:rsidRPr="00727C4D">
        <w:rPr>
          <w:rFonts w:ascii="Carlito" w:hAnsi="Carlito" w:cs="Carlito"/>
        </w:rPr>
        <w:t xml:space="preserve">En razón de lo anterior, el pasado 23 de enero se gestó una reunión para la coordinación de acciones en este tema, con la participación de Milena Conejo Aguilar, Integrante del Consejo Superior, </w:t>
      </w:r>
      <w:smartTag w:uri="urn:schemas-microsoft-com:office:smarttags" w:element="PersonName">
        <w:r w:rsidRPr="00727C4D">
          <w:rPr>
            <w:rFonts w:ascii="Carlito" w:hAnsi="Carlito" w:cs="Carlito"/>
          </w:rPr>
          <w:t>Javier Sandoval Leal</w:t>
        </w:r>
      </w:smartTag>
      <w:r w:rsidRPr="00727C4D">
        <w:rPr>
          <w:rFonts w:ascii="Carlito" w:hAnsi="Carlito" w:cs="Carlito"/>
        </w:rPr>
        <w:t xml:space="preserve">, servicio médico para empleados, Jacqueline Quirós Vargas del Departamento de Personal, María Elena Gómez, de </w:t>
      </w:r>
      <w:smartTag w:uri="urn:schemas-microsoft-com:office:smarttags" w:element="PersonName">
        <w:smartTagPr>
          <w:attr w:name="ProductID" w:val="la Comisi￳n"/>
        </w:smartTagPr>
        <w:r w:rsidRPr="00727C4D">
          <w:rPr>
            <w:rFonts w:ascii="Carlito" w:hAnsi="Carlito" w:cs="Carlito"/>
          </w:rPr>
          <w:t>la Comisión</w:t>
        </w:r>
      </w:smartTag>
      <w:r w:rsidRPr="00727C4D">
        <w:rPr>
          <w:rFonts w:ascii="Carlito" w:hAnsi="Carlito" w:cs="Carlito"/>
        </w:rPr>
        <w:t xml:space="preserve"> de Violencia Doméstica, </w:t>
      </w:r>
      <w:smartTag w:uri="urn:schemas-microsoft-com:office:smarttags" w:element="PersonName">
        <w:r w:rsidRPr="00727C4D">
          <w:rPr>
            <w:rFonts w:ascii="Carlito" w:hAnsi="Carlito" w:cs="Carlito"/>
          </w:rPr>
          <w:t>Xinia Fernández Vargas</w:t>
        </w:r>
      </w:smartTag>
      <w:r w:rsidRPr="00727C4D">
        <w:rPr>
          <w:rFonts w:ascii="Carlito" w:hAnsi="Carlito" w:cs="Carlito"/>
        </w:rPr>
        <w:t xml:space="preserve">, Alejandra Monge Arias y la suscrita, de </w:t>
      </w:r>
      <w:smartTag w:uri="urn:schemas-microsoft-com:office:smarttags" w:element="PersonName">
        <w:smartTagPr>
          <w:attr w:name="ProductID" w:val="la Secretar￭a"/>
        </w:smartTagPr>
        <w:r w:rsidRPr="00727C4D">
          <w:rPr>
            <w:rFonts w:ascii="Carlito" w:hAnsi="Carlito" w:cs="Carlito"/>
          </w:rPr>
          <w:t>la Secretaría</w:t>
        </w:r>
      </w:smartTag>
      <w:r w:rsidRPr="00727C4D">
        <w:rPr>
          <w:rFonts w:ascii="Carlito" w:hAnsi="Carlito" w:cs="Carlito"/>
        </w:rPr>
        <w:t xml:space="preserve"> de Técnica de Género; siendo que, con base en los estudios mencionados; y luego de un análisis pormenorizado de la situación institucional, solicitamos al Consejo Superior lo siguiente:</w:t>
      </w:r>
    </w:p>
    <w:p w:rsidR="00727C4D" w:rsidRPr="00727C4D" w:rsidRDefault="00727C4D" w:rsidP="00727C4D">
      <w:pPr>
        <w:pStyle w:val="NormalWeb"/>
        <w:jc w:val="both"/>
        <w:rPr>
          <w:rFonts w:ascii="Carlito" w:hAnsi="Carlito" w:cs="Carlito"/>
        </w:rPr>
      </w:pPr>
      <w:r w:rsidRPr="00727C4D">
        <w:rPr>
          <w:rFonts w:ascii="Carlito" w:hAnsi="Carlito" w:cs="Carlito"/>
        </w:rPr>
        <w:t xml:space="preserve">Que se tengan por identificadas cuatro principales áreas de acción, a saber: </w:t>
      </w:r>
    </w:p>
    <w:p w:rsidR="00727C4D" w:rsidRPr="00727C4D" w:rsidRDefault="00727C4D" w:rsidP="00727C4D">
      <w:pPr>
        <w:pStyle w:val="NormalWeb"/>
        <w:jc w:val="both"/>
        <w:rPr>
          <w:rFonts w:ascii="Carlito" w:hAnsi="Carlito" w:cs="Carlito"/>
        </w:rPr>
      </w:pPr>
      <w:r w:rsidRPr="00727C4D">
        <w:rPr>
          <w:rFonts w:ascii="Carlito" w:hAnsi="Carlito" w:cs="Carlito"/>
        </w:rPr>
        <w:t xml:space="preserve">Divulgación </w:t>
      </w:r>
    </w:p>
    <w:p w:rsidR="00727C4D" w:rsidRPr="00727C4D" w:rsidRDefault="00727C4D" w:rsidP="00727C4D">
      <w:pPr>
        <w:pStyle w:val="NormalWeb"/>
        <w:jc w:val="both"/>
        <w:rPr>
          <w:rFonts w:ascii="Carlito" w:hAnsi="Carlito" w:cs="Carlito"/>
        </w:rPr>
      </w:pPr>
      <w:r w:rsidRPr="00727C4D">
        <w:rPr>
          <w:rFonts w:ascii="Carlito" w:hAnsi="Carlito" w:cs="Carlito"/>
        </w:rPr>
        <w:t>Capacitación</w:t>
      </w:r>
    </w:p>
    <w:p w:rsidR="00727C4D" w:rsidRPr="00727C4D" w:rsidRDefault="00727C4D" w:rsidP="00727C4D">
      <w:pPr>
        <w:pStyle w:val="NormalWeb"/>
        <w:jc w:val="both"/>
        <w:rPr>
          <w:rFonts w:ascii="Carlito" w:hAnsi="Carlito" w:cs="Carlito"/>
        </w:rPr>
      </w:pPr>
      <w:r w:rsidRPr="00727C4D">
        <w:rPr>
          <w:rFonts w:ascii="Carlito" w:hAnsi="Carlito" w:cs="Carlito"/>
        </w:rPr>
        <w:t>Acompañamiento de Víctimas y Elaboración de Protocolo de Atención</w:t>
      </w:r>
    </w:p>
    <w:p w:rsidR="00727C4D" w:rsidRPr="00727C4D" w:rsidRDefault="00727C4D" w:rsidP="00727C4D">
      <w:pPr>
        <w:pStyle w:val="NormalWeb"/>
        <w:jc w:val="both"/>
        <w:rPr>
          <w:rFonts w:ascii="Carlito" w:hAnsi="Carlito" w:cs="Carlito"/>
        </w:rPr>
      </w:pPr>
      <w:r w:rsidRPr="00727C4D">
        <w:rPr>
          <w:rFonts w:ascii="Carlito" w:hAnsi="Carlito" w:cs="Carlito"/>
        </w:rPr>
        <w:lastRenderedPageBreak/>
        <w:t xml:space="preserve">Análisis Jurídico de </w:t>
      </w:r>
      <w:smartTag w:uri="urn:schemas-microsoft-com:office:smarttags" w:element="PersonName">
        <w:smartTagPr>
          <w:attr w:name="ProductID" w:val="la Ley"/>
        </w:smartTagPr>
        <w:r w:rsidRPr="00727C4D">
          <w:rPr>
            <w:rFonts w:ascii="Carlito" w:hAnsi="Carlito" w:cs="Carlito"/>
          </w:rPr>
          <w:t>la Ley</w:t>
        </w:r>
      </w:smartTag>
      <w:r w:rsidRPr="00727C4D">
        <w:rPr>
          <w:rFonts w:ascii="Carlito" w:hAnsi="Carlito" w:cs="Carlito"/>
        </w:rPr>
        <w:t xml:space="preserve"> y el Reglamento; y de la ejecución práctica del proceso disciplinario</w:t>
      </w:r>
    </w:p>
    <w:p w:rsidR="00727C4D" w:rsidRPr="00727C4D" w:rsidRDefault="00727C4D" w:rsidP="00727C4D">
      <w:pPr>
        <w:pStyle w:val="NormalWeb"/>
        <w:jc w:val="both"/>
        <w:rPr>
          <w:rFonts w:ascii="Carlito" w:hAnsi="Carlito" w:cs="Carlito"/>
        </w:rPr>
      </w:pPr>
      <w:r w:rsidRPr="00727C4D">
        <w:rPr>
          <w:rFonts w:ascii="Carlito" w:hAnsi="Carlito" w:cs="Carlito"/>
        </w:rPr>
        <w:t>Que se disponga la integración de un grupo de trabajo conformado por representantes de las instancias que están directamente involucradas en el tema, para que coordinen acciones conjuntas, de conformidad con las funciones que ejecutan, relacionadas con las áreas supra citadas:</w:t>
      </w:r>
    </w:p>
    <w:p w:rsidR="00727C4D" w:rsidRPr="00727C4D" w:rsidRDefault="00727C4D" w:rsidP="00727C4D">
      <w:pPr>
        <w:pStyle w:val="NormalWeb"/>
        <w:jc w:val="both"/>
        <w:rPr>
          <w:rFonts w:ascii="Carlito" w:hAnsi="Carlito" w:cs="Carlito"/>
        </w:rPr>
      </w:pPr>
      <w:r w:rsidRPr="00727C4D">
        <w:rPr>
          <w:rFonts w:ascii="Carlito" w:hAnsi="Carlito" w:cs="Carlito"/>
        </w:rPr>
        <w:t>Departamento de Personal</w:t>
      </w:r>
    </w:p>
    <w:p w:rsidR="00727C4D" w:rsidRPr="00727C4D" w:rsidRDefault="00727C4D" w:rsidP="00727C4D">
      <w:pPr>
        <w:pStyle w:val="NormalWeb"/>
        <w:jc w:val="both"/>
        <w:rPr>
          <w:rFonts w:ascii="Carlito" w:hAnsi="Carlito" w:cs="Carlito"/>
        </w:rPr>
      </w:pPr>
      <w:r w:rsidRPr="00727C4D">
        <w:rPr>
          <w:rFonts w:ascii="Carlito" w:hAnsi="Carlito" w:cs="Carlito"/>
        </w:rPr>
        <w:t>Escuela Judicial</w:t>
      </w:r>
    </w:p>
    <w:p w:rsidR="00727C4D" w:rsidRPr="00727C4D" w:rsidRDefault="00727C4D" w:rsidP="00727C4D">
      <w:pPr>
        <w:pStyle w:val="NormalWeb"/>
        <w:jc w:val="both"/>
        <w:rPr>
          <w:rFonts w:ascii="Carlito" w:hAnsi="Carlito" w:cs="Carlito"/>
        </w:rPr>
      </w:pPr>
      <w:r w:rsidRPr="00727C4D">
        <w:rPr>
          <w:rFonts w:ascii="Carlito" w:hAnsi="Carlito" w:cs="Carlito"/>
        </w:rPr>
        <w:t xml:space="preserve">Departamento de Prensa y Comunicación Organizacional </w:t>
      </w:r>
    </w:p>
    <w:p w:rsidR="00727C4D" w:rsidRPr="00727C4D" w:rsidRDefault="00727C4D" w:rsidP="00727C4D">
      <w:pPr>
        <w:pStyle w:val="NormalWeb"/>
        <w:jc w:val="both"/>
        <w:rPr>
          <w:rFonts w:ascii="Carlito" w:hAnsi="Carlito" w:cs="Carlito"/>
        </w:rPr>
      </w:pPr>
      <w:r w:rsidRPr="00727C4D">
        <w:rPr>
          <w:rFonts w:ascii="Carlito" w:hAnsi="Carlito" w:cs="Carlito"/>
        </w:rPr>
        <w:t>Servicio Médico para Empleadas/os</w:t>
      </w:r>
    </w:p>
    <w:p w:rsidR="00727C4D" w:rsidRPr="00727C4D" w:rsidRDefault="00727C4D" w:rsidP="00727C4D">
      <w:pPr>
        <w:pStyle w:val="NormalWeb"/>
        <w:jc w:val="both"/>
        <w:rPr>
          <w:rFonts w:ascii="Carlito" w:hAnsi="Carlito" w:cs="Carlito"/>
        </w:rPr>
      </w:pPr>
      <w:r w:rsidRPr="00727C4D">
        <w:rPr>
          <w:rFonts w:ascii="Carlito" w:hAnsi="Carlito" w:cs="Carlito"/>
        </w:rPr>
        <w:t>Inspección Judicial</w:t>
      </w:r>
    </w:p>
    <w:p w:rsidR="00727C4D" w:rsidRPr="00727C4D" w:rsidRDefault="00727C4D" w:rsidP="00727C4D">
      <w:pPr>
        <w:pStyle w:val="NormalWeb"/>
        <w:jc w:val="both"/>
        <w:rPr>
          <w:rFonts w:ascii="Carlito" w:hAnsi="Carlito" w:cs="Carlito"/>
        </w:rPr>
      </w:pPr>
      <w:r w:rsidRPr="00727C4D">
        <w:rPr>
          <w:rFonts w:ascii="Carlito" w:hAnsi="Carlito" w:cs="Carlito"/>
        </w:rPr>
        <w:t>Departamento de Planificación (para el análisis de proceso)</w:t>
      </w:r>
    </w:p>
    <w:p w:rsidR="00727C4D" w:rsidRPr="00727C4D" w:rsidRDefault="00727C4D" w:rsidP="00727C4D">
      <w:pPr>
        <w:pStyle w:val="NormalWeb"/>
        <w:jc w:val="both"/>
        <w:rPr>
          <w:rFonts w:ascii="Carlito" w:hAnsi="Carlito" w:cs="Carlito"/>
        </w:rPr>
      </w:pPr>
      <w:r w:rsidRPr="00727C4D">
        <w:rPr>
          <w:rFonts w:ascii="Carlito" w:hAnsi="Carlito" w:cs="Carlito"/>
        </w:rPr>
        <w:t>Secretaría Técnica de Género</w:t>
      </w:r>
    </w:p>
    <w:p w:rsidR="00727C4D" w:rsidRPr="00727C4D" w:rsidRDefault="00727C4D" w:rsidP="00727C4D">
      <w:pPr>
        <w:pStyle w:val="NormalWeb"/>
        <w:jc w:val="both"/>
        <w:rPr>
          <w:rFonts w:ascii="Carlito" w:hAnsi="Carlito" w:cs="Carlito"/>
        </w:rPr>
      </w:pPr>
      <w:r w:rsidRPr="00727C4D">
        <w:rPr>
          <w:rFonts w:ascii="Carlito" w:hAnsi="Carlito" w:cs="Carlito"/>
        </w:rPr>
        <w:t>Consejo Superior (como coadyuvante y fiscalizador)</w:t>
      </w:r>
    </w:p>
    <w:p w:rsidR="00727C4D" w:rsidRPr="00727C4D" w:rsidRDefault="00727C4D" w:rsidP="00727C4D">
      <w:pPr>
        <w:pStyle w:val="NormalWeb"/>
        <w:jc w:val="both"/>
        <w:rPr>
          <w:rFonts w:ascii="Carlito" w:hAnsi="Carlito" w:cs="Carlito"/>
        </w:rPr>
      </w:pPr>
      <w:r w:rsidRPr="00727C4D">
        <w:rPr>
          <w:rFonts w:ascii="Carlito" w:hAnsi="Carlito" w:cs="Carlito"/>
        </w:rPr>
        <w:t xml:space="preserve">Solicitarle al grupo de trabajo que de inmediato defina un plan de trabajo a corto, mediano y largo plazo, con acciones concretas, productos específicos y señalamiento de responsables. </w:t>
      </w:r>
    </w:p>
    <w:p w:rsidR="00727C4D" w:rsidRPr="00727C4D" w:rsidRDefault="00727C4D" w:rsidP="00727C4D">
      <w:pPr>
        <w:pStyle w:val="NormalWeb"/>
        <w:jc w:val="both"/>
        <w:rPr>
          <w:rFonts w:ascii="Carlito" w:hAnsi="Carlito" w:cs="Carlito"/>
        </w:rPr>
      </w:pPr>
      <w:r w:rsidRPr="00727C4D">
        <w:rPr>
          <w:rFonts w:ascii="Carlito" w:hAnsi="Carlito" w:cs="Carlito"/>
        </w:rPr>
        <w:t xml:space="preserve">Así mismo, solicitamos que el Consejo Superior acoja las siguientes recomendaciones, que estimamos pueden ser de ejecución inmediata, en razón de su urgencia, y poca complejidad para </w:t>
      </w:r>
      <w:proofErr w:type="spellStart"/>
      <w:r w:rsidRPr="00727C4D">
        <w:rPr>
          <w:rFonts w:ascii="Carlito" w:hAnsi="Carlito" w:cs="Carlito"/>
        </w:rPr>
        <w:t>implemenarlas</w:t>
      </w:r>
      <w:proofErr w:type="spellEnd"/>
      <w:r w:rsidRPr="00727C4D">
        <w:rPr>
          <w:rFonts w:ascii="Carlito" w:hAnsi="Carlito" w:cs="Carlito"/>
        </w:rPr>
        <w:t xml:space="preserve">: </w:t>
      </w:r>
    </w:p>
    <w:p w:rsidR="00727C4D" w:rsidRPr="00727C4D" w:rsidRDefault="00727C4D" w:rsidP="00727C4D">
      <w:pPr>
        <w:pStyle w:val="NormalWeb"/>
        <w:jc w:val="both"/>
        <w:rPr>
          <w:rFonts w:ascii="Carlito" w:hAnsi="Carlito" w:cs="Carlito"/>
        </w:rPr>
      </w:pPr>
      <w:r w:rsidRPr="00727C4D">
        <w:rPr>
          <w:rFonts w:ascii="Carlito" w:hAnsi="Carlito" w:cs="Carlito"/>
          <w:b/>
          <w:bCs/>
        </w:rPr>
        <w:t xml:space="preserve">Que </w:t>
      </w:r>
      <w:smartTag w:uri="urn:schemas-microsoft-com:office:smarttags" w:element="PersonName">
        <w:smartTagPr>
          <w:attr w:name="ProductID" w:val="la Inspecci￳n Judicial"/>
        </w:smartTagPr>
        <w:r w:rsidRPr="00727C4D">
          <w:rPr>
            <w:rFonts w:ascii="Carlito" w:hAnsi="Carlito" w:cs="Carlito"/>
            <w:b/>
            <w:bCs/>
          </w:rPr>
          <w:t>la Inspección Judicial</w:t>
        </w:r>
      </w:smartTag>
      <w:r w:rsidRPr="00727C4D">
        <w:rPr>
          <w:rFonts w:ascii="Carlito" w:hAnsi="Carlito" w:cs="Carlito"/>
          <w:b/>
          <w:bCs/>
        </w:rPr>
        <w:t>, tenga como directriz, darle prioridad a estos asuntos, para así, reducir los tiempos de tramitación de procesos</w:t>
      </w:r>
      <w:r w:rsidRPr="00727C4D">
        <w:rPr>
          <w:rFonts w:ascii="Carlito" w:hAnsi="Carlito" w:cs="Carlito"/>
        </w:rPr>
        <w:t xml:space="preserve">. Se ha determinado que el tiempo de espera es funesto para las víctimas, ya que deben enfrentar la hostilidad generalizada de sus compañeros/as de despacho, quienes generalmente forman empatía con el supuesto agresor. </w:t>
      </w:r>
    </w:p>
    <w:p w:rsidR="00727C4D" w:rsidRPr="00727C4D" w:rsidRDefault="00727C4D" w:rsidP="00727C4D">
      <w:pPr>
        <w:pStyle w:val="NormalWeb"/>
        <w:jc w:val="both"/>
        <w:rPr>
          <w:rFonts w:ascii="Carlito" w:hAnsi="Carlito" w:cs="Carlito"/>
        </w:rPr>
      </w:pPr>
      <w:r w:rsidRPr="00727C4D">
        <w:rPr>
          <w:rFonts w:ascii="Carlito" w:hAnsi="Carlito" w:cs="Carlito"/>
        </w:rPr>
        <w:t xml:space="preserve">Introducir en la tramitación del proceso disciplinario, el principio de oralidad, en todos los actos procesales posibles. </w:t>
      </w:r>
    </w:p>
    <w:p w:rsidR="00727C4D" w:rsidRPr="00727C4D" w:rsidRDefault="00727C4D" w:rsidP="00727C4D">
      <w:pPr>
        <w:pStyle w:val="NormalWeb"/>
        <w:jc w:val="both"/>
        <w:rPr>
          <w:rFonts w:ascii="Carlito" w:hAnsi="Carlito" w:cs="Carlito"/>
        </w:rPr>
      </w:pPr>
      <w:r w:rsidRPr="00727C4D">
        <w:rPr>
          <w:rFonts w:ascii="Carlito" w:hAnsi="Carlito" w:cs="Carlito"/>
        </w:rPr>
        <w:lastRenderedPageBreak/>
        <w:t xml:space="preserve">Que en todos los casos, los/as instructores/as se trasladen al lugar en donde se encuentra la víctima (cuando sean causas fuera del Gran Área Metropolitana) para evitar traslados engorrosos hacia San José. </w:t>
      </w:r>
    </w:p>
    <w:p w:rsidR="00727C4D" w:rsidRPr="00727C4D" w:rsidRDefault="00727C4D" w:rsidP="00727C4D">
      <w:pPr>
        <w:pStyle w:val="NormalWeb"/>
        <w:jc w:val="both"/>
        <w:rPr>
          <w:rFonts w:ascii="Carlito" w:hAnsi="Carlito" w:cs="Carlito"/>
        </w:rPr>
      </w:pPr>
      <w:r w:rsidRPr="00727C4D">
        <w:rPr>
          <w:rFonts w:ascii="Carlito" w:hAnsi="Carlito" w:cs="Carlito"/>
        </w:rPr>
        <w:t>Que se designe a una/un funcionaria/o encargada especialmente de tramitar estos asuntos, sin perjuicio de atender otros casos, para equiparar la carga de trabajo con el resto del personal; no obstante, que se trate esta materia mediante un principio de especialidad, aunque no sea exclusiva."</w:t>
      </w:r>
    </w:p>
    <w:p w:rsidR="00727C4D" w:rsidRPr="00727C4D" w:rsidRDefault="00727C4D" w:rsidP="00727C4D">
      <w:pPr>
        <w:pStyle w:val="NormalWeb"/>
        <w:jc w:val="both"/>
        <w:rPr>
          <w:rFonts w:ascii="Carlito" w:hAnsi="Carlito" w:cs="Carlito"/>
        </w:rPr>
      </w:pPr>
      <w:r w:rsidRPr="00727C4D">
        <w:rPr>
          <w:rFonts w:ascii="Carlito" w:hAnsi="Carlito" w:cs="Carlito"/>
        </w:rPr>
        <w:t>- 0 -</w:t>
      </w:r>
    </w:p>
    <w:p w:rsidR="00727C4D" w:rsidRPr="00727C4D" w:rsidRDefault="00727C4D" w:rsidP="00727C4D">
      <w:pPr>
        <w:pStyle w:val="NormalWeb"/>
        <w:jc w:val="both"/>
        <w:rPr>
          <w:rFonts w:ascii="Carlito" w:hAnsi="Carlito" w:cs="Carlito"/>
        </w:rPr>
      </w:pPr>
      <w:r w:rsidRPr="00727C4D">
        <w:rPr>
          <w:rFonts w:ascii="Carlito" w:hAnsi="Carlito" w:cs="Carlito"/>
          <w:b/>
          <w:bCs/>
        </w:rPr>
        <w:t xml:space="preserve">Se acordó: </w:t>
      </w:r>
      <w:r w:rsidRPr="00727C4D">
        <w:rPr>
          <w:rFonts w:ascii="Carlito" w:hAnsi="Carlito" w:cs="Carlito"/>
        </w:rPr>
        <w:t xml:space="preserve">Acoger parcialmente el informe anterior, en consecuencia: </w:t>
      </w:r>
      <w:r w:rsidRPr="00727C4D">
        <w:rPr>
          <w:rFonts w:ascii="Carlito" w:hAnsi="Carlito" w:cs="Carlito"/>
          <w:b/>
          <w:bCs/>
        </w:rPr>
        <w:t>1)</w:t>
      </w:r>
      <w:r w:rsidRPr="00727C4D">
        <w:rPr>
          <w:rFonts w:ascii="Carlito" w:hAnsi="Carlito" w:cs="Carlito"/>
        </w:rPr>
        <w:t xml:space="preserve"> Aprobar las propuestas N° s 1 sobre la identificación de las cuatro principales áreas de acción, a saber: </w:t>
      </w:r>
    </w:p>
    <w:p w:rsidR="00727C4D" w:rsidRPr="00727C4D" w:rsidRDefault="00727C4D" w:rsidP="00727C4D">
      <w:pPr>
        <w:pStyle w:val="NormalWeb"/>
        <w:jc w:val="both"/>
        <w:rPr>
          <w:rFonts w:ascii="Carlito" w:hAnsi="Carlito" w:cs="Carlito"/>
        </w:rPr>
      </w:pPr>
      <w:r w:rsidRPr="00727C4D">
        <w:rPr>
          <w:rFonts w:ascii="Carlito" w:hAnsi="Carlito" w:cs="Carlito"/>
        </w:rPr>
        <w:t xml:space="preserve">Divulgación </w:t>
      </w:r>
    </w:p>
    <w:p w:rsidR="00727C4D" w:rsidRPr="00727C4D" w:rsidRDefault="00727C4D" w:rsidP="00727C4D">
      <w:pPr>
        <w:pStyle w:val="NormalWeb"/>
        <w:jc w:val="both"/>
        <w:rPr>
          <w:rFonts w:ascii="Carlito" w:hAnsi="Carlito" w:cs="Carlito"/>
        </w:rPr>
      </w:pPr>
      <w:r w:rsidRPr="00727C4D">
        <w:rPr>
          <w:rFonts w:ascii="Carlito" w:hAnsi="Carlito" w:cs="Carlito"/>
        </w:rPr>
        <w:t>Capacitación</w:t>
      </w:r>
    </w:p>
    <w:p w:rsidR="00727C4D" w:rsidRPr="00727C4D" w:rsidRDefault="00727C4D" w:rsidP="00727C4D">
      <w:pPr>
        <w:pStyle w:val="NormalWeb"/>
        <w:jc w:val="both"/>
        <w:rPr>
          <w:rFonts w:ascii="Carlito" w:hAnsi="Carlito" w:cs="Carlito"/>
        </w:rPr>
      </w:pPr>
      <w:r w:rsidRPr="00727C4D">
        <w:rPr>
          <w:rFonts w:ascii="Carlito" w:hAnsi="Carlito" w:cs="Carlito"/>
        </w:rPr>
        <w:t>Acompañamiento de Víctimas y Elaboración de Protocolo de Atención</w:t>
      </w:r>
    </w:p>
    <w:p w:rsidR="00727C4D" w:rsidRPr="00727C4D" w:rsidRDefault="00727C4D" w:rsidP="00727C4D">
      <w:pPr>
        <w:pStyle w:val="NormalWeb"/>
        <w:jc w:val="both"/>
        <w:rPr>
          <w:rFonts w:ascii="Carlito" w:hAnsi="Carlito" w:cs="Carlito"/>
        </w:rPr>
      </w:pPr>
      <w:r w:rsidRPr="00727C4D">
        <w:rPr>
          <w:rFonts w:ascii="Carlito" w:hAnsi="Carlito" w:cs="Carlito"/>
        </w:rPr>
        <w:t xml:space="preserve">Análisis Jurídico de </w:t>
      </w:r>
      <w:smartTag w:uri="urn:schemas-microsoft-com:office:smarttags" w:element="PersonName">
        <w:smartTagPr>
          <w:attr w:name="ProductID" w:val="la Ley"/>
        </w:smartTagPr>
        <w:r w:rsidRPr="00727C4D">
          <w:rPr>
            <w:rFonts w:ascii="Carlito" w:hAnsi="Carlito" w:cs="Carlito"/>
          </w:rPr>
          <w:t>la Ley</w:t>
        </w:r>
      </w:smartTag>
      <w:r w:rsidRPr="00727C4D">
        <w:rPr>
          <w:rFonts w:ascii="Carlito" w:hAnsi="Carlito" w:cs="Carlito"/>
        </w:rPr>
        <w:t xml:space="preserve"> y el Reglamento; y de la ejecución práctica del proceso disciplinario. </w:t>
      </w:r>
    </w:p>
    <w:p w:rsidR="00727C4D" w:rsidRPr="00727C4D" w:rsidRDefault="00727C4D" w:rsidP="00727C4D">
      <w:pPr>
        <w:pStyle w:val="NormalWeb"/>
        <w:jc w:val="both"/>
        <w:rPr>
          <w:rFonts w:ascii="Carlito" w:hAnsi="Carlito" w:cs="Carlito"/>
        </w:rPr>
      </w:pPr>
      <w:r w:rsidRPr="00727C4D">
        <w:rPr>
          <w:rFonts w:ascii="Carlito" w:hAnsi="Carlito" w:cs="Carlito"/>
        </w:rPr>
        <w:t>La 2 sobre la integración de un grupo de trabajo conformado por representantes de las instancias que están directamente involucradas en el tema, para que coordinen acciones conjuntas, de conformidad con las funciones que ejecutan, relacionadas con las áreas citadas:</w:t>
      </w:r>
    </w:p>
    <w:p w:rsidR="00727C4D" w:rsidRPr="00727C4D" w:rsidRDefault="00727C4D" w:rsidP="00727C4D">
      <w:pPr>
        <w:pStyle w:val="NormalWeb"/>
        <w:jc w:val="both"/>
        <w:rPr>
          <w:rFonts w:ascii="Carlito" w:hAnsi="Carlito" w:cs="Carlito"/>
        </w:rPr>
      </w:pPr>
      <w:r w:rsidRPr="00727C4D">
        <w:rPr>
          <w:rFonts w:ascii="Carlito" w:hAnsi="Carlito" w:cs="Carlito"/>
        </w:rPr>
        <w:t>a. Departamento de Personal</w:t>
      </w:r>
    </w:p>
    <w:p w:rsidR="00727C4D" w:rsidRPr="00727C4D" w:rsidRDefault="00727C4D" w:rsidP="00727C4D">
      <w:pPr>
        <w:pStyle w:val="NormalWeb"/>
        <w:jc w:val="both"/>
        <w:rPr>
          <w:rFonts w:ascii="Carlito" w:hAnsi="Carlito" w:cs="Carlito"/>
        </w:rPr>
      </w:pPr>
      <w:r w:rsidRPr="00727C4D">
        <w:rPr>
          <w:rFonts w:ascii="Carlito" w:hAnsi="Carlito" w:cs="Carlito"/>
        </w:rPr>
        <w:t>b. Escuela Judicial</w:t>
      </w:r>
    </w:p>
    <w:p w:rsidR="00727C4D" w:rsidRPr="00727C4D" w:rsidRDefault="00727C4D" w:rsidP="00727C4D">
      <w:pPr>
        <w:pStyle w:val="NormalWeb"/>
        <w:jc w:val="both"/>
        <w:rPr>
          <w:rFonts w:ascii="Carlito" w:hAnsi="Carlito" w:cs="Carlito"/>
        </w:rPr>
      </w:pPr>
      <w:r w:rsidRPr="00727C4D">
        <w:rPr>
          <w:rFonts w:ascii="Carlito" w:hAnsi="Carlito" w:cs="Carlito"/>
        </w:rPr>
        <w:t xml:space="preserve">c. Departamento de Prensa y Comunicación Organizacional </w:t>
      </w:r>
    </w:p>
    <w:p w:rsidR="00727C4D" w:rsidRPr="00727C4D" w:rsidRDefault="00727C4D" w:rsidP="00727C4D">
      <w:pPr>
        <w:pStyle w:val="NormalWeb"/>
        <w:jc w:val="both"/>
        <w:rPr>
          <w:rFonts w:ascii="Carlito" w:hAnsi="Carlito" w:cs="Carlito"/>
          <w:lang w:val="pt-BR"/>
        </w:rPr>
      </w:pPr>
      <w:proofErr w:type="gramStart"/>
      <w:r w:rsidRPr="00727C4D">
        <w:rPr>
          <w:rFonts w:ascii="Carlito" w:hAnsi="Carlito" w:cs="Carlito"/>
          <w:lang w:val="pt-BR"/>
        </w:rPr>
        <w:t>d.</w:t>
      </w:r>
      <w:proofErr w:type="gramEnd"/>
      <w:r w:rsidRPr="00727C4D">
        <w:rPr>
          <w:rFonts w:ascii="Carlito" w:hAnsi="Carlito" w:cs="Carlito"/>
          <w:lang w:val="pt-BR"/>
        </w:rPr>
        <w:t xml:space="preserve"> </w:t>
      </w:r>
      <w:proofErr w:type="spellStart"/>
      <w:r w:rsidRPr="00727C4D">
        <w:rPr>
          <w:rFonts w:ascii="Carlito" w:hAnsi="Carlito" w:cs="Carlito"/>
          <w:lang w:val="pt-BR"/>
        </w:rPr>
        <w:t>Servicio</w:t>
      </w:r>
      <w:proofErr w:type="spellEnd"/>
      <w:r w:rsidRPr="00727C4D">
        <w:rPr>
          <w:rFonts w:ascii="Carlito" w:hAnsi="Carlito" w:cs="Carlito"/>
          <w:lang w:val="pt-BR"/>
        </w:rPr>
        <w:t xml:space="preserve"> Médico para </w:t>
      </w:r>
      <w:proofErr w:type="spellStart"/>
      <w:r w:rsidRPr="00727C4D">
        <w:rPr>
          <w:rFonts w:ascii="Carlito" w:hAnsi="Carlito" w:cs="Carlito"/>
          <w:lang w:val="pt-BR"/>
        </w:rPr>
        <w:t>Empleadas</w:t>
      </w:r>
      <w:proofErr w:type="spellEnd"/>
      <w:r w:rsidRPr="00727C4D">
        <w:rPr>
          <w:rFonts w:ascii="Carlito" w:hAnsi="Carlito" w:cs="Carlito"/>
          <w:lang w:val="pt-BR"/>
        </w:rPr>
        <w:t>/os</w:t>
      </w:r>
    </w:p>
    <w:p w:rsidR="00727C4D" w:rsidRPr="00727C4D" w:rsidRDefault="00727C4D" w:rsidP="00727C4D">
      <w:pPr>
        <w:pStyle w:val="NormalWeb"/>
        <w:jc w:val="both"/>
        <w:rPr>
          <w:rFonts w:ascii="Carlito" w:hAnsi="Carlito" w:cs="Carlito"/>
        </w:rPr>
      </w:pPr>
      <w:r w:rsidRPr="00727C4D">
        <w:rPr>
          <w:rFonts w:ascii="Carlito" w:hAnsi="Carlito" w:cs="Carlito"/>
        </w:rPr>
        <w:t>e. Inspección Judicial</w:t>
      </w:r>
    </w:p>
    <w:p w:rsidR="00727C4D" w:rsidRPr="00727C4D" w:rsidRDefault="00727C4D" w:rsidP="00727C4D">
      <w:pPr>
        <w:pStyle w:val="NormalWeb"/>
        <w:jc w:val="both"/>
        <w:rPr>
          <w:rFonts w:ascii="Carlito" w:hAnsi="Carlito" w:cs="Carlito"/>
        </w:rPr>
      </w:pPr>
      <w:r w:rsidRPr="00727C4D">
        <w:rPr>
          <w:rFonts w:ascii="Carlito" w:hAnsi="Carlito" w:cs="Carlito"/>
        </w:rPr>
        <w:t>f. Departamento de Planificación (para el análisis de proceso)</w:t>
      </w:r>
    </w:p>
    <w:p w:rsidR="00727C4D" w:rsidRPr="00727C4D" w:rsidRDefault="00727C4D" w:rsidP="00727C4D">
      <w:pPr>
        <w:pStyle w:val="NormalWeb"/>
        <w:jc w:val="both"/>
        <w:rPr>
          <w:rFonts w:ascii="Carlito" w:hAnsi="Carlito" w:cs="Carlito"/>
        </w:rPr>
      </w:pPr>
      <w:r w:rsidRPr="00727C4D">
        <w:rPr>
          <w:rFonts w:ascii="Carlito" w:hAnsi="Carlito" w:cs="Carlito"/>
        </w:rPr>
        <w:lastRenderedPageBreak/>
        <w:t>g. Secretaría Técnica de Género</w:t>
      </w:r>
    </w:p>
    <w:p w:rsidR="00727C4D" w:rsidRPr="00727C4D" w:rsidRDefault="00727C4D" w:rsidP="00727C4D">
      <w:pPr>
        <w:pStyle w:val="NormalWeb"/>
        <w:jc w:val="both"/>
        <w:rPr>
          <w:rFonts w:ascii="Carlito" w:hAnsi="Carlito" w:cs="Carlito"/>
        </w:rPr>
      </w:pPr>
      <w:r w:rsidRPr="00727C4D">
        <w:rPr>
          <w:rFonts w:ascii="Carlito" w:hAnsi="Carlito" w:cs="Carlito"/>
        </w:rPr>
        <w:t xml:space="preserve">h. Consejo Superior (como coadyuvante y fiscalizador). </w:t>
      </w:r>
    </w:p>
    <w:p w:rsidR="00727C4D" w:rsidRPr="00727C4D" w:rsidRDefault="00727C4D" w:rsidP="00727C4D">
      <w:pPr>
        <w:pStyle w:val="NormalWeb"/>
        <w:jc w:val="both"/>
        <w:rPr>
          <w:rFonts w:ascii="Carlito" w:hAnsi="Carlito" w:cs="Carlito"/>
        </w:rPr>
      </w:pPr>
      <w:r w:rsidRPr="00727C4D">
        <w:rPr>
          <w:rFonts w:ascii="Carlito" w:hAnsi="Carlito" w:cs="Carlito"/>
        </w:rPr>
        <w:t xml:space="preserve">Y la 3, solicitar al grupo de trabajo que de inmediato defina un plan de trabajo a corto, mediano y largo plazo, con acciones concretas, productos específicos y señalamiento de responsables. </w:t>
      </w:r>
      <w:r w:rsidRPr="00727C4D">
        <w:rPr>
          <w:rFonts w:ascii="Carlito" w:hAnsi="Carlito" w:cs="Carlito"/>
          <w:b/>
          <w:bCs/>
        </w:rPr>
        <w:t>2)</w:t>
      </w:r>
      <w:r w:rsidRPr="00727C4D">
        <w:rPr>
          <w:rFonts w:ascii="Carlito" w:hAnsi="Carlito" w:cs="Carlito"/>
        </w:rPr>
        <w:t xml:space="preserve"> Previamente a resolver lo que corresponda con respecto a la recomendación N° 4, se traslada al Tribunal de </w:t>
      </w:r>
      <w:smartTag w:uri="urn:schemas-microsoft-com:office:smarttags" w:element="PersonName">
        <w:smartTagPr>
          <w:attr w:name="ProductID" w:val="la Inspecci￳n Judicial"/>
        </w:smartTagPr>
        <w:r w:rsidRPr="00727C4D">
          <w:rPr>
            <w:rFonts w:ascii="Carlito" w:hAnsi="Carlito" w:cs="Carlito"/>
          </w:rPr>
          <w:t>la Inspección Judicial</w:t>
        </w:r>
      </w:smartTag>
      <w:r w:rsidRPr="00727C4D">
        <w:rPr>
          <w:rFonts w:ascii="Carlito" w:hAnsi="Carlito" w:cs="Carlito"/>
        </w:rPr>
        <w:t xml:space="preserve"> para que valore lo planteado.</w:t>
      </w:r>
    </w:p>
    <w:p w:rsidR="00727C4D" w:rsidRPr="00727C4D" w:rsidRDefault="00727C4D" w:rsidP="00727C4D">
      <w:pPr>
        <w:pStyle w:val="NormalWeb"/>
        <w:jc w:val="both"/>
        <w:rPr>
          <w:rFonts w:ascii="Carlito" w:hAnsi="Carlito" w:cs="Carlito"/>
        </w:rPr>
      </w:pPr>
      <w:r w:rsidRPr="00727C4D">
        <w:rPr>
          <w:rStyle w:val="Textoennegrita"/>
          <w:rFonts w:ascii="Carlito" w:hAnsi="Carlito" w:cs="Carlito"/>
          <w:sz w:val="15"/>
          <w:szCs w:val="15"/>
        </w:rPr>
        <w:t xml:space="preserve">Copia fiel de la versión digital en </w:t>
      </w:r>
      <w:proofErr w:type="spellStart"/>
      <w:r w:rsidRPr="00727C4D">
        <w:rPr>
          <w:rStyle w:val="Textoennegrita"/>
          <w:rFonts w:ascii="Carlito" w:hAnsi="Carlito" w:cs="Carlito"/>
          <w:sz w:val="15"/>
          <w:szCs w:val="15"/>
        </w:rPr>
        <w:t>Masterlex</w:t>
      </w:r>
      <w:proofErr w:type="spellEnd"/>
      <w:r w:rsidRPr="00727C4D">
        <w:rPr>
          <w:rStyle w:val="Textoennegrita"/>
          <w:rFonts w:ascii="Carlito" w:hAnsi="Carlito" w:cs="Carlito"/>
          <w:sz w:val="15"/>
          <w:szCs w:val="15"/>
        </w:rPr>
        <w:t xml:space="preserve"> </w:t>
      </w:r>
    </w:p>
    <w:p w:rsidR="00727C4D" w:rsidRDefault="00727C4D" w:rsidP="00727C4D">
      <w:pPr>
        <w:jc w:val="both"/>
      </w:pPr>
    </w:p>
    <w:p w:rsidR="00727C4D" w:rsidRPr="00727C4D" w:rsidRDefault="00727C4D" w:rsidP="00727C4D">
      <w:pPr>
        <w:spacing w:line="360" w:lineRule="auto"/>
        <w:jc w:val="both"/>
        <w:rPr>
          <w:rFonts w:ascii="Cambria" w:hAnsi="Cambria" w:cs="Cambria"/>
          <w:szCs w:val="22"/>
        </w:rPr>
      </w:pPr>
    </w:p>
    <w:sectPr w:rsidR="00727C4D" w:rsidRPr="00727C4D" w:rsidSect="00CF0412">
      <w:headerReference w:type="default" r:id="rId8"/>
      <w:pgSz w:w="12240" w:h="15840"/>
      <w:pgMar w:top="2552"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33CB" w:rsidRDefault="004733CB" w:rsidP="009F5ADD">
      <w:r>
        <w:separator/>
      </w:r>
    </w:p>
  </w:endnote>
  <w:endnote w:type="continuationSeparator" w:id="0">
    <w:p w:rsidR="004733CB" w:rsidRDefault="004733CB" w:rsidP="009F5ADD">
      <w:r>
        <w:continuationSeparator/>
      </w:r>
    </w:p>
  </w:endnote>
</w:endnotes>
</file>

<file path=word/fontTable.xml><?xml version="1.0" encoding="utf-8"?>
<w:fonts xmlns:r="http://schemas.openxmlformats.org/officeDocument/2006/relationships" xmlns:w="http://schemas.openxmlformats.org/wordprocessingml/2006/main">
  <w:font w:name="Liberation Sans Narrow">
    <w:panose1 w:val="020B0606020202030204"/>
    <w:charset w:val="00"/>
    <w:family w:val="swiss"/>
    <w:pitch w:val="variable"/>
    <w:sig w:usb0="A00002AF" w:usb1="500078F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rlito">
    <w:panose1 w:val="020F0502020204030204"/>
    <w:charset w:val="00"/>
    <w:family w:val="swiss"/>
    <w:pitch w:val="variable"/>
    <w:sig w:usb0="E10002FF" w:usb1="5000E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Khmer UI">
    <w:panose1 w:val="020B0502040204020203"/>
    <w:charset w:val="00"/>
    <w:family w:val="swiss"/>
    <w:pitch w:val="variable"/>
    <w:sig w:usb0="8000002F" w:usb1="0000204A" w:usb2="0001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33CB" w:rsidRDefault="004733CB" w:rsidP="009F5ADD">
      <w:r>
        <w:separator/>
      </w:r>
    </w:p>
  </w:footnote>
  <w:footnote w:type="continuationSeparator" w:id="0">
    <w:p w:rsidR="004733CB" w:rsidRDefault="004733CB" w:rsidP="009F5A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ADD" w:rsidRDefault="0042597A" w:rsidP="00015B80">
    <w:pPr>
      <w:pStyle w:val="Encabezado"/>
    </w:pPr>
    <w:r w:rsidRPr="0042597A">
      <w:rPr>
        <w:noProof/>
        <w:lang w:val="es-ES" w:eastAsia="en-US"/>
      </w:rPr>
      <w:pict>
        <v:shapetype id="_x0000_t202" coordsize="21600,21600" o:spt="202" path="m,l,21600r21600,l21600,xe">
          <v:stroke joinstyle="miter"/>
          <v:path gradientshapeok="t" o:connecttype="rect"/>
        </v:shapetype>
        <v:shape id="_x0000_s2050" type="#_x0000_t202" style="position:absolute;margin-left:102.2pt;margin-top:16.35pt;width:231.25pt;height:41.5pt;z-index:251662336;mso-width-relative:margin;mso-height-relative:margin" stroked="f">
          <v:textbox>
            <w:txbxContent>
              <w:p w:rsidR="00015B80" w:rsidRPr="00015B80" w:rsidRDefault="00015B80" w:rsidP="00015B80">
                <w:pPr>
                  <w:pStyle w:val="Encabezado"/>
                  <w:rPr>
                    <w:rFonts w:ascii="Carlito" w:hAnsi="Carlito" w:cs="Carlito"/>
                    <w:b/>
                    <w:color w:val="365F91" w:themeColor="accent1" w:themeShade="BF"/>
                  </w:rPr>
                </w:pPr>
                <w:r w:rsidRPr="00015B80">
                  <w:rPr>
                    <w:rFonts w:ascii="Carlito" w:hAnsi="Carlito" w:cs="Carlito"/>
                    <w:b/>
                    <w:color w:val="365F91" w:themeColor="accent1" w:themeShade="BF"/>
                  </w:rPr>
                  <w:t>Comisión contra el Hostigamiento Sexual</w:t>
                </w:r>
              </w:p>
              <w:p w:rsidR="00015B80" w:rsidRPr="00015B80" w:rsidRDefault="00015B80" w:rsidP="00015B80">
                <w:pPr>
                  <w:pStyle w:val="Encabezado"/>
                  <w:jc w:val="center"/>
                  <w:rPr>
                    <w:rFonts w:ascii="Carlito" w:hAnsi="Carlito" w:cs="Carlito"/>
                    <w:b/>
                    <w:color w:val="365F91" w:themeColor="accent1" w:themeShade="BF"/>
                  </w:rPr>
                </w:pPr>
                <w:r w:rsidRPr="00015B80">
                  <w:rPr>
                    <w:rFonts w:ascii="Carlito" w:hAnsi="Carlito" w:cs="Carlito"/>
                    <w:b/>
                    <w:color w:val="365F91" w:themeColor="accent1" w:themeShade="BF"/>
                  </w:rPr>
                  <w:t>Poder Judicial</w:t>
                </w:r>
              </w:p>
              <w:p w:rsidR="00015B80" w:rsidRPr="00015B80" w:rsidRDefault="00015B80">
                <w:pPr>
                  <w:rPr>
                    <w:rFonts w:ascii="Carlito" w:hAnsi="Carlito" w:cs="Carlito"/>
                    <w:b/>
                    <w:color w:val="365F91" w:themeColor="accent1" w:themeShade="BF"/>
                  </w:rPr>
                </w:pPr>
              </w:p>
            </w:txbxContent>
          </v:textbox>
        </v:shape>
      </w:pict>
    </w:r>
    <w:r w:rsidR="000C1FB8">
      <w:rPr>
        <w:noProof/>
        <w:lang w:eastAsia="es-CR"/>
      </w:rPr>
      <w:drawing>
        <wp:anchor distT="0" distB="0" distL="114300" distR="114300" simplePos="0" relativeHeight="251660288" behindDoc="0" locked="0" layoutInCell="1" allowOverlap="1">
          <wp:simplePos x="0" y="0"/>
          <wp:positionH relativeFrom="column">
            <wp:posOffset>4568190</wp:posOffset>
          </wp:positionH>
          <wp:positionV relativeFrom="paragraph">
            <wp:posOffset>-1905</wp:posOffset>
          </wp:positionV>
          <wp:extent cx="1133475" cy="800100"/>
          <wp:effectExtent l="19050" t="0" r="9525" b="0"/>
          <wp:wrapNone/>
          <wp:docPr id="3" name="Imagen 3" descr="Logo HS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HS FINAL"/>
                  <pic:cNvPicPr>
                    <a:picLocks noChangeAspect="1" noChangeArrowheads="1"/>
                  </pic:cNvPicPr>
                </pic:nvPicPr>
                <pic:blipFill>
                  <a:blip r:embed="rId1"/>
                  <a:srcRect/>
                  <a:stretch>
                    <a:fillRect/>
                  </a:stretch>
                </pic:blipFill>
                <pic:spPr bwMode="auto">
                  <a:xfrm>
                    <a:off x="0" y="0"/>
                    <a:ext cx="1133475" cy="800100"/>
                  </a:xfrm>
                  <a:prstGeom prst="rect">
                    <a:avLst/>
                  </a:prstGeom>
                  <a:noFill/>
                  <a:ln w="9525">
                    <a:noFill/>
                    <a:miter lim="800000"/>
                    <a:headEnd/>
                    <a:tailEnd/>
                  </a:ln>
                </pic:spPr>
              </pic:pic>
            </a:graphicData>
          </a:graphic>
        </wp:anchor>
      </w:drawing>
    </w:r>
    <w:r w:rsidR="009F5ADD">
      <w:rPr>
        <w:noProof/>
        <w:lang w:eastAsia="es-CR"/>
      </w:rPr>
      <w:drawing>
        <wp:inline distT="0" distB="0" distL="0" distR="0">
          <wp:extent cx="657225" cy="749238"/>
          <wp:effectExtent l="19050" t="0" r="9525" b="0"/>
          <wp:docPr id="1" name="Imagen 1" descr="C:\Users\darroyave\Pictures\Temi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rroyave\Pictures\Temis.gif"/>
                  <pic:cNvPicPr>
                    <a:picLocks noChangeAspect="1" noChangeArrowheads="1"/>
                  </pic:cNvPicPr>
                </pic:nvPicPr>
                <pic:blipFill>
                  <a:blip r:embed="rId2"/>
                  <a:srcRect/>
                  <a:stretch>
                    <a:fillRect/>
                  </a:stretch>
                </pic:blipFill>
                <pic:spPr bwMode="auto">
                  <a:xfrm>
                    <a:off x="0" y="0"/>
                    <a:ext cx="657105" cy="749101"/>
                  </a:xfrm>
                  <a:prstGeom prst="rect">
                    <a:avLst/>
                  </a:prstGeom>
                  <a:noFill/>
                  <a:ln w="9525">
                    <a:noFill/>
                    <a:miter lim="800000"/>
                    <a:headEnd/>
                    <a:tailEnd/>
                  </a:ln>
                </pic:spPr>
              </pic:pic>
            </a:graphicData>
          </a:graphic>
        </wp:inline>
      </w:drawing>
    </w:r>
    <w:r w:rsidR="009F5ADD">
      <w:tab/>
    </w:r>
  </w:p>
  <w:p w:rsidR="009F5ADD" w:rsidRDefault="0042597A">
    <w:pPr>
      <w:pStyle w:val="Encabezado"/>
    </w:pPr>
    <w:r>
      <w:rPr>
        <w:noProof/>
        <w:lang w:eastAsia="es-CR"/>
      </w:rPr>
      <w:pict>
        <v:shapetype id="_x0000_t32" coordsize="21600,21600" o:spt="32" o:oned="t" path="m,l21600,21600e" filled="f">
          <v:path arrowok="t" fillok="f" o:connecttype="none"/>
          <o:lock v:ext="edit" shapetype="t"/>
        </v:shapetype>
        <v:shape id="_x0000_s2049" type="#_x0000_t32" style="position:absolute;margin-left:.45pt;margin-top:12.65pt;width:445.5pt;height:0;z-index:251659264" o:connectortype="straight" strokecolor="#4f81bd [3204]" strokeweight="3pt">
          <v:shadow type="perspective" color="#243f60 [1604]" opacity=".5" offset="1pt" offset2="-1p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F6A84D94"/>
    <w:name w:val="WW8Num6"/>
    <w:lvl w:ilvl="0">
      <w:start w:val="1"/>
      <w:numFmt w:val="decimal"/>
      <w:lvlText w:val="%1."/>
      <w:lvlJc w:val="left"/>
      <w:pPr>
        <w:tabs>
          <w:tab w:val="num" w:pos="720"/>
        </w:tabs>
        <w:ind w:left="720" w:hanging="360"/>
      </w:pPr>
      <w:rPr>
        <w:rFonts w:ascii="Liberation Sans Narrow" w:hAnsi="Liberation Sans Narrow" w:cs="Liberation Sans Narrow" w:hint="default"/>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sz w:val="22"/>
        <w:szCs w:val="22"/>
        <w:shd w:val="clear" w:color="auto" w:fill="auto"/>
        <w:lang w:val="es-ES_tradnl"/>
      </w:rPr>
    </w:lvl>
    <w:lvl w:ilvl="1">
      <w:start w:val="1"/>
      <w:numFmt w:val="bullet"/>
      <w:lvlText w:val="◦"/>
      <w:lvlJc w:val="left"/>
      <w:pPr>
        <w:tabs>
          <w:tab w:val="num" w:pos="1080"/>
        </w:tabs>
        <w:ind w:left="1080" w:hanging="360"/>
      </w:pPr>
      <w:rPr>
        <w:rFonts w:ascii="OpenSymbol" w:hAnsi="OpenSymbol" w:cs="OpenSymbol"/>
        <w:sz w:val="24"/>
        <w:szCs w:val="24"/>
        <w:lang w:val="es-CR"/>
      </w:rPr>
    </w:lvl>
    <w:lvl w:ilvl="2">
      <w:start w:val="1"/>
      <w:numFmt w:val="bullet"/>
      <w:lvlText w:val="▪"/>
      <w:lvlJc w:val="left"/>
      <w:pPr>
        <w:tabs>
          <w:tab w:val="num" w:pos="1440"/>
        </w:tabs>
        <w:ind w:left="1440" w:hanging="360"/>
      </w:pPr>
      <w:rPr>
        <w:rFonts w:ascii="OpenSymbol" w:hAnsi="OpenSymbol" w:cs="OpenSymbol"/>
        <w:sz w:val="24"/>
        <w:szCs w:val="24"/>
        <w:lang w:val="es-CR"/>
      </w:rPr>
    </w:lvl>
    <w:lvl w:ilvl="3">
      <w:start w:val="1"/>
      <w:numFmt w:val="bullet"/>
      <w:lvlText w:val=""/>
      <w:lvlJc w:val="left"/>
      <w:pPr>
        <w:tabs>
          <w:tab w:val="num" w:pos="1800"/>
        </w:tabs>
        <w:ind w:left="1800" w:hanging="360"/>
      </w:pPr>
      <w:rPr>
        <w:rFonts w:ascii="Symbol" w:hAnsi="Symbol" w:cs="OpenSymbol"/>
        <w:sz w:val="22"/>
        <w:szCs w:val="22"/>
        <w:shd w:val="clear" w:color="auto" w:fill="auto"/>
        <w:lang w:val="es-ES_tradnl"/>
      </w:rPr>
    </w:lvl>
    <w:lvl w:ilvl="4">
      <w:start w:val="1"/>
      <w:numFmt w:val="bullet"/>
      <w:lvlText w:val="◦"/>
      <w:lvlJc w:val="left"/>
      <w:pPr>
        <w:tabs>
          <w:tab w:val="num" w:pos="2160"/>
        </w:tabs>
        <w:ind w:left="2160" w:hanging="360"/>
      </w:pPr>
      <w:rPr>
        <w:rFonts w:ascii="OpenSymbol" w:hAnsi="OpenSymbol" w:cs="OpenSymbol"/>
        <w:sz w:val="24"/>
        <w:szCs w:val="24"/>
        <w:lang w:val="es-CR"/>
      </w:rPr>
    </w:lvl>
    <w:lvl w:ilvl="5">
      <w:start w:val="1"/>
      <w:numFmt w:val="bullet"/>
      <w:lvlText w:val="▪"/>
      <w:lvlJc w:val="left"/>
      <w:pPr>
        <w:tabs>
          <w:tab w:val="num" w:pos="2520"/>
        </w:tabs>
        <w:ind w:left="2520" w:hanging="360"/>
      </w:pPr>
      <w:rPr>
        <w:rFonts w:ascii="OpenSymbol" w:hAnsi="OpenSymbol" w:cs="OpenSymbol"/>
        <w:sz w:val="24"/>
        <w:szCs w:val="24"/>
        <w:lang w:val="es-CR"/>
      </w:rPr>
    </w:lvl>
    <w:lvl w:ilvl="6">
      <w:start w:val="1"/>
      <w:numFmt w:val="bullet"/>
      <w:lvlText w:val=""/>
      <w:lvlJc w:val="left"/>
      <w:pPr>
        <w:tabs>
          <w:tab w:val="num" w:pos="2880"/>
        </w:tabs>
        <w:ind w:left="2880" w:hanging="360"/>
      </w:pPr>
      <w:rPr>
        <w:rFonts w:ascii="Symbol" w:hAnsi="Symbol" w:cs="OpenSymbol"/>
        <w:sz w:val="22"/>
        <w:szCs w:val="22"/>
        <w:shd w:val="clear" w:color="auto" w:fill="auto"/>
        <w:lang w:val="es-ES_tradnl"/>
      </w:rPr>
    </w:lvl>
    <w:lvl w:ilvl="7">
      <w:start w:val="1"/>
      <w:numFmt w:val="bullet"/>
      <w:lvlText w:val="◦"/>
      <w:lvlJc w:val="left"/>
      <w:pPr>
        <w:tabs>
          <w:tab w:val="num" w:pos="3240"/>
        </w:tabs>
        <w:ind w:left="3240" w:hanging="360"/>
      </w:pPr>
      <w:rPr>
        <w:rFonts w:ascii="OpenSymbol" w:hAnsi="OpenSymbol" w:cs="OpenSymbol"/>
        <w:sz w:val="24"/>
        <w:szCs w:val="24"/>
        <w:lang w:val="es-CR"/>
      </w:rPr>
    </w:lvl>
    <w:lvl w:ilvl="8">
      <w:start w:val="1"/>
      <w:numFmt w:val="bullet"/>
      <w:lvlText w:val="▪"/>
      <w:lvlJc w:val="left"/>
      <w:pPr>
        <w:tabs>
          <w:tab w:val="num" w:pos="3600"/>
        </w:tabs>
        <w:ind w:left="3600" w:hanging="360"/>
      </w:pPr>
      <w:rPr>
        <w:rFonts w:ascii="OpenSymbol" w:hAnsi="OpenSymbol" w:cs="OpenSymbol"/>
        <w:sz w:val="24"/>
        <w:szCs w:val="24"/>
        <w:lang w:val="es-CR"/>
      </w:rPr>
    </w:lvl>
  </w:abstractNum>
  <w:abstractNum w:abstractNumId="2">
    <w:nsid w:val="00000003"/>
    <w:multiLevelType w:val="singleLevel"/>
    <w:tmpl w:val="00000003"/>
    <w:name w:val="WW8Num12"/>
    <w:lvl w:ilvl="0">
      <w:start w:val="1"/>
      <w:numFmt w:val="bullet"/>
      <w:lvlText w:val=""/>
      <w:lvlJc w:val="left"/>
      <w:pPr>
        <w:tabs>
          <w:tab w:val="num" w:pos="1068"/>
        </w:tabs>
        <w:ind w:left="1068" w:hanging="360"/>
      </w:pPr>
      <w:rPr>
        <w:rFonts w:ascii="Symbol" w:hAnsi="Symbol" w:cs="Symbol" w:hint="default"/>
        <w:color w:val="auto"/>
      </w:rPr>
    </w:lvl>
  </w:abstractNum>
  <w:abstractNum w:abstractNumId="3">
    <w:nsid w:val="0EA86DE8"/>
    <w:multiLevelType w:val="multilevel"/>
    <w:tmpl w:val="3DF2EF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4B2A8E"/>
    <w:multiLevelType w:val="multilevel"/>
    <w:tmpl w:val="6840BB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E874C3"/>
    <w:multiLevelType w:val="multilevel"/>
    <w:tmpl w:val="715A07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AA20E2"/>
    <w:multiLevelType w:val="multilevel"/>
    <w:tmpl w:val="7A8E3E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BA7B1C"/>
    <w:multiLevelType w:val="multilevel"/>
    <w:tmpl w:val="54B4DD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FD7541"/>
    <w:multiLevelType w:val="multilevel"/>
    <w:tmpl w:val="2786B7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BF1FED"/>
    <w:multiLevelType w:val="multilevel"/>
    <w:tmpl w:val="10F4CDA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575E23"/>
    <w:multiLevelType w:val="multilevel"/>
    <w:tmpl w:val="648E23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E8977A3"/>
    <w:multiLevelType w:val="multilevel"/>
    <w:tmpl w:val="EF288E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A30F0F"/>
    <w:multiLevelType w:val="multilevel"/>
    <w:tmpl w:val="D388843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D22AB0"/>
    <w:multiLevelType w:val="multilevel"/>
    <w:tmpl w:val="A42006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13C7D65"/>
    <w:multiLevelType w:val="multilevel"/>
    <w:tmpl w:val="B5CE33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14861B8"/>
    <w:multiLevelType w:val="multilevel"/>
    <w:tmpl w:val="4308DC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2B04268"/>
    <w:multiLevelType w:val="multilevel"/>
    <w:tmpl w:val="BC6E475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AF4577E"/>
    <w:multiLevelType w:val="multilevel"/>
    <w:tmpl w:val="80ACD9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0A37EB2"/>
    <w:multiLevelType w:val="multilevel"/>
    <w:tmpl w:val="68C01F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F947C4"/>
    <w:multiLevelType w:val="multilevel"/>
    <w:tmpl w:val="C92C1E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3986722"/>
    <w:multiLevelType w:val="multilevel"/>
    <w:tmpl w:val="AB3ED6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8407533"/>
    <w:multiLevelType w:val="multilevel"/>
    <w:tmpl w:val="DBBA2A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C5D4C3F"/>
    <w:multiLevelType w:val="multilevel"/>
    <w:tmpl w:val="9EBC43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D046216"/>
    <w:multiLevelType w:val="multilevel"/>
    <w:tmpl w:val="731C9E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E4B5D1C"/>
    <w:multiLevelType w:val="multilevel"/>
    <w:tmpl w:val="9D2C36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F09546F"/>
    <w:multiLevelType w:val="multilevel"/>
    <w:tmpl w:val="C98216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0FE65F7"/>
    <w:multiLevelType w:val="multilevel"/>
    <w:tmpl w:val="E360960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3581BCA"/>
    <w:multiLevelType w:val="multilevel"/>
    <w:tmpl w:val="8CAC432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3D83F4B"/>
    <w:multiLevelType w:val="multilevel"/>
    <w:tmpl w:val="BDA4D2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6C33055"/>
    <w:multiLevelType w:val="multilevel"/>
    <w:tmpl w:val="DB3888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F481720"/>
    <w:multiLevelType w:val="multilevel"/>
    <w:tmpl w:val="A89E52A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F645C80"/>
    <w:multiLevelType w:val="multilevel"/>
    <w:tmpl w:val="BDE8EC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FEF2718"/>
    <w:multiLevelType w:val="multilevel"/>
    <w:tmpl w:val="EE78369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19A19D3"/>
    <w:multiLevelType w:val="multilevel"/>
    <w:tmpl w:val="CE8A2D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46846B6"/>
    <w:multiLevelType w:val="hybridMultilevel"/>
    <w:tmpl w:val="0E402B0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5">
    <w:nsid w:val="653E44EB"/>
    <w:multiLevelType w:val="hybridMultilevel"/>
    <w:tmpl w:val="3D149D3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6">
    <w:nsid w:val="6BE80055"/>
    <w:multiLevelType w:val="multilevel"/>
    <w:tmpl w:val="E2440B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C27605A"/>
    <w:multiLevelType w:val="multilevel"/>
    <w:tmpl w:val="448412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F170FD6"/>
    <w:multiLevelType w:val="hybridMultilevel"/>
    <w:tmpl w:val="6778DA8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9">
    <w:nsid w:val="73525A3A"/>
    <w:multiLevelType w:val="multilevel"/>
    <w:tmpl w:val="54AA54D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3CC3D02"/>
    <w:multiLevelType w:val="hybridMultilevel"/>
    <w:tmpl w:val="991C6A22"/>
    <w:lvl w:ilvl="0" w:tplc="2E2CA95A">
      <w:start w:val="1"/>
      <w:numFmt w:val="decimal"/>
      <w:lvlText w:val="%1."/>
      <w:lvlJc w:val="left"/>
      <w:pPr>
        <w:tabs>
          <w:tab w:val="num" w:pos="720"/>
        </w:tabs>
        <w:ind w:left="720" w:hanging="360"/>
      </w:pPr>
      <w:rPr>
        <w:b w:val="0"/>
      </w:rPr>
    </w:lvl>
    <w:lvl w:ilvl="1" w:tplc="FFE6AF62">
      <w:start w:val="1"/>
      <w:numFmt w:val="bullet"/>
      <w:lvlText w:val=""/>
      <w:lvlJc w:val="left"/>
      <w:pPr>
        <w:tabs>
          <w:tab w:val="num" w:pos="1440"/>
        </w:tabs>
        <w:ind w:left="1440" w:hanging="360"/>
      </w:pPr>
      <w:rPr>
        <w:rFonts w:ascii="Symbol" w:hAnsi="Symbol" w:hint="default"/>
        <w:color w:val="auto"/>
        <w:u w:color="000000"/>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1">
    <w:nsid w:val="7A0F64C1"/>
    <w:multiLevelType w:val="multilevel"/>
    <w:tmpl w:val="1B9694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8"/>
  </w:num>
  <w:num w:numId="2">
    <w:abstractNumId w:val="34"/>
  </w:num>
  <w:num w:numId="3">
    <w:abstractNumId w:val="35"/>
  </w:num>
  <w:num w:numId="4">
    <w:abstractNumId w:val="4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23"/>
  </w:num>
  <w:num w:numId="7">
    <w:abstractNumId w:val="20"/>
  </w:num>
  <w:num w:numId="8">
    <w:abstractNumId w:val="29"/>
  </w:num>
  <w:num w:numId="9">
    <w:abstractNumId w:val="6"/>
  </w:num>
  <w:num w:numId="10">
    <w:abstractNumId w:val="33"/>
  </w:num>
  <w:num w:numId="11">
    <w:abstractNumId w:val="27"/>
  </w:num>
  <w:num w:numId="12">
    <w:abstractNumId w:val="16"/>
  </w:num>
  <w:num w:numId="13">
    <w:abstractNumId w:val="26"/>
  </w:num>
  <w:num w:numId="14">
    <w:abstractNumId w:val="3"/>
  </w:num>
  <w:num w:numId="15">
    <w:abstractNumId w:val="24"/>
  </w:num>
  <w:num w:numId="16">
    <w:abstractNumId w:val="41"/>
  </w:num>
  <w:num w:numId="17">
    <w:abstractNumId w:val="32"/>
  </w:num>
  <w:num w:numId="18">
    <w:abstractNumId w:val="7"/>
  </w:num>
  <w:num w:numId="19">
    <w:abstractNumId w:val="15"/>
  </w:num>
  <w:num w:numId="20">
    <w:abstractNumId w:val="8"/>
  </w:num>
  <w:num w:numId="21">
    <w:abstractNumId w:val="14"/>
  </w:num>
  <w:num w:numId="22">
    <w:abstractNumId w:val="13"/>
  </w:num>
  <w:num w:numId="23">
    <w:abstractNumId w:val="18"/>
  </w:num>
  <w:num w:numId="24">
    <w:abstractNumId w:val="25"/>
  </w:num>
  <w:num w:numId="25">
    <w:abstractNumId w:val="10"/>
  </w:num>
  <w:num w:numId="26">
    <w:abstractNumId w:val="36"/>
  </w:num>
  <w:num w:numId="27">
    <w:abstractNumId w:val="17"/>
  </w:num>
  <w:num w:numId="28">
    <w:abstractNumId w:val="39"/>
  </w:num>
  <w:num w:numId="29">
    <w:abstractNumId w:val="11"/>
  </w:num>
  <w:num w:numId="30">
    <w:abstractNumId w:val="22"/>
  </w:num>
  <w:num w:numId="31">
    <w:abstractNumId w:val="37"/>
  </w:num>
  <w:num w:numId="32">
    <w:abstractNumId w:val="21"/>
  </w:num>
  <w:num w:numId="33">
    <w:abstractNumId w:val="4"/>
  </w:num>
  <w:num w:numId="34">
    <w:abstractNumId w:val="28"/>
  </w:num>
  <w:num w:numId="35">
    <w:abstractNumId w:val="9"/>
  </w:num>
  <w:num w:numId="36">
    <w:abstractNumId w:val="19"/>
  </w:num>
  <w:num w:numId="37">
    <w:abstractNumId w:val="31"/>
  </w:num>
  <w:num w:numId="38">
    <w:abstractNumId w:val="5"/>
  </w:num>
  <w:num w:numId="39">
    <w:abstractNumId w:val="12"/>
  </w:num>
  <w:num w:numId="40">
    <w:abstractNumId w:val="1"/>
  </w:num>
  <w:num w:numId="41">
    <w:abstractNumId w:val="0"/>
  </w:num>
  <w:num w:numId="4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08"/>
  <w:hyphenationZone w:val="425"/>
  <w:characterSpacingControl w:val="doNotCompress"/>
  <w:hdrShapeDefaults>
    <o:shapedefaults v:ext="edit" spidmax="2052"/>
    <o:shapelayout v:ext="edit">
      <o:idmap v:ext="edit" data="2"/>
      <o:rules v:ext="edit">
        <o:r id="V:Rule2" type="connector" idref="#_x0000_s2049"/>
      </o:rules>
    </o:shapelayout>
  </w:hdrShapeDefaults>
  <w:footnotePr>
    <w:footnote w:id="-1"/>
    <w:footnote w:id="0"/>
  </w:footnotePr>
  <w:endnotePr>
    <w:endnote w:id="-1"/>
    <w:endnote w:id="0"/>
  </w:endnotePr>
  <w:compat/>
  <w:rsids>
    <w:rsidRoot w:val="00F52ED0"/>
    <w:rsid w:val="00010D54"/>
    <w:rsid w:val="00015B80"/>
    <w:rsid w:val="000C1FB8"/>
    <w:rsid w:val="00103F3D"/>
    <w:rsid w:val="0011688B"/>
    <w:rsid w:val="001B3BF5"/>
    <w:rsid w:val="001C69EE"/>
    <w:rsid w:val="001D3C81"/>
    <w:rsid w:val="001F4EDF"/>
    <w:rsid w:val="00220075"/>
    <w:rsid w:val="00222937"/>
    <w:rsid w:val="00236191"/>
    <w:rsid w:val="0028577A"/>
    <w:rsid w:val="00290F1C"/>
    <w:rsid w:val="002A3D9A"/>
    <w:rsid w:val="002F3FBC"/>
    <w:rsid w:val="00305CC1"/>
    <w:rsid w:val="00320C64"/>
    <w:rsid w:val="00340439"/>
    <w:rsid w:val="00364759"/>
    <w:rsid w:val="00366695"/>
    <w:rsid w:val="00383FD8"/>
    <w:rsid w:val="003C6E8F"/>
    <w:rsid w:val="0042597A"/>
    <w:rsid w:val="004357DE"/>
    <w:rsid w:val="004505B9"/>
    <w:rsid w:val="004733CB"/>
    <w:rsid w:val="004748B2"/>
    <w:rsid w:val="00487322"/>
    <w:rsid w:val="004D19EC"/>
    <w:rsid w:val="004E1949"/>
    <w:rsid w:val="004F33BB"/>
    <w:rsid w:val="005633A1"/>
    <w:rsid w:val="00617865"/>
    <w:rsid w:val="006A4159"/>
    <w:rsid w:val="006B2E2F"/>
    <w:rsid w:val="006D5D4F"/>
    <w:rsid w:val="006E6569"/>
    <w:rsid w:val="00727C4D"/>
    <w:rsid w:val="00810658"/>
    <w:rsid w:val="00837253"/>
    <w:rsid w:val="00894F37"/>
    <w:rsid w:val="008D7149"/>
    <w:rsid w:val="00962256"/>
    <w:rsid w:val="009703B3"/>
    <w:rsid w:val="009B601A"/>
    <w:rsid w:val="009F5ADD"/>
    <w:rsid w:val="00A13F40"/>
    <w:rsid w:val="00A605AD"/>
    <w:rsid w:val="00AC098D"/>
    <w:rsid w:val="00AC3336"/>
    <w:rsid w:val="00AE7EFE"/>
    <w:rsid w:val="00B04FF9"/>
    <w:rsid w:val="00B2792D"/>
    <w:rsid w:val="00B303F4"/>
    <w:rsid w:val="00B374E5"/>
    <w:rsid w:val="00BC1AE8"/>
    <w:rsid w:val="00BC74D8"/>
    <w:rsid w:val="00C0467A"/>
    <w:rsid w:val="00C52320"/>
    <w:rsid w:val="00C60620"/>
    <w:rsid w:val="00C85AD2"/>
    <w:rsid w:val="00C958D0"/>
    <w:rsid w:val="00CC4BE1"/>
    <w:rsid w:val="00CE0F14"/>
    <w:rsid w:val="00CF0412"/>
    <w:rsid w:val="00D1589B"/>
    <w:rsid w:val="00D27042"/>
    <w:rsid w:val="00D7548B"/>
    <w:rsid w:val="00DB1FC4"/>
    <w:rsid w:val="00DF3067"/>
    <w:rsid w:val="00E03FF8"/>
    <w:rsid w:val="00E214DC"/>
    <w:rsid w:val="00E43BD9"/>
    <w:rsid w:val="00E54FE4"/>
    <w:rsid w:val="00E72135"/>
    <w:rsid w:val="00E7587E"/>
    <w:rsid w:val="00EB13A2"/>
    <w:rsid w:val="00ED7711"/>
    <w:rsid w:val="00EF497D"/>
    <w:rsid w:val="00F30326"/>
    <w:rsid w:val="00F52ED0"/>
    <w:rsid w:val="00FF0A8B"/>
    <w:rsid w:val="00FF56FD"/>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rlito" w:eastAsia="Times New Roman" w:hAnsi="Carlito" w:cs="Carlito"/>
        <w:color w:val="2F2F2F"/>
        <w:sz w:val="24"/>
        <w:szCs w:val="18"/>
        <w:lang w:val="es-CR" w:eastAsia="es-C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3A2"/>
    <w:rPr>
      <w:rFonts w:ascii="Arial Narrow" w:hAnsi="Arial Narrow" w:cs="Khmer UI"/>
      <w:color w:val="auto"/>
      <w:szCs w:val="24"/>
      <w:lang w:eastAsia="es-ES"/>
    </w:rPr>
  </w:style>
  <w:style w:type="paragraph" w:styleId="Ttulo1">
    <w:name w:val="heading 1"/>
    <w:basedOn w:val="Normal"/>
    <w:link w:val="Ttulo1Car"/>
    <w:uiPriority w:val="9"/>
    <w:qFormat/>
    <w:rsid w:val="009B601A"/>
    <w:pPr>
      <w:spacing w:before="100" w:beforeAutospacing="1" w:after="100" w:afterAutospacing="1"/>
      <w:outlineLvl w:val="0"/>
    </w:pPr>
    <w:rPr>
      <w:rFonts w:ascii="Times New Roman" w:hAnsi="Times New Roman" w:cs="Times New Roman"/>
      <w:b/>
      <w:bCs/>
      <w:kern w:val="36"/>
      <w:sz w:val="48"/>
      <w:szCs w:val="48"/>
      <w:lang w:eastAsia="es-CR"/>
    </w:rPr>
  </w:style>
  <w:style w:type="paragraph" w:styleId="Ttulo2">
    <w:name w:val="heading 2"/>
    <w:basedOn w:val="Normal"/>
    <w:link w:val="Ttulo2Car"/>
    <w:uiPriority w:val="9"/>
    <w:qFormat/>
    <w:rsid w:val="009B601A"/>
    <w:pPr>
      <w:spacing w:before="100" w:beforeAutospacing="1" w:after="100" w:afterAutospacing="1"/>
      <w:outlineLvl w:val="1"/>
    </w:pPr>
    <w:rPr>
      <w:rFonts w:ascii="Times New Roman" w:hAnsi="Times New Roman" w:cs="Times New Roman"/>
      <w:b/>
      <w:bCs/>
      <w:sz w:val="36"/>
      <w:szCs w:val="36"/>
      <w:lang w:eastAsia="es-CR"/>
    </w:rPr>
  </w:style>
  <w:style w:type="paragraph" w:styleId="Ttulo5">
    <w:name w:val="heading 5"/>
    <w:basedOn w:val="Normal"/>
    <w:next w:val="Normal"/>
    <w:link w:val="Ttulo5Car"/>
    <w:semiHidden/>
    <w:unhideWhenUsed/>
    <w:qFormat/>
    <w:rsid w:val="009B601A"/>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qFormat/>
    <w:rsid w:val="00E214DC"/>
    <w:rPr>
      <w:i/>
      <w:iCs/>
    </w:rPr>
  </w:style>
  <w:style w:type="table" w:styleId="Tablaconcuadrcula">
    <w:name w:val="Table Grid"/>
    <w:basedOn w:val="Tablanormal"/>
    <w:uiPriority w:val="59"/>
    <w:rsid w:val="00F52ED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9F5ADD"/>
    <w:pPr>
      <w:ind w:left="720"/>
      <w:contextualSpacing/>
    </w:pPr>
  </w:style>
  <w:style w:type="table" w:styleId="Sombreadoclaro-nfasis1">
    <w:name w:val="Light Shading Accent 1"/>
    <w:basedOn w:val="Tablanormal"/>
    <w:uiPriority w:val="60"/>
    <w:rsid w:val="009F5ADD"/>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Encabezado">
    <w:name w:val="header"/>
    <w:basedOn w:val="Normal"/>
    <w:link w:val="EncabezadoCar"/>
    <w:uiPriority w:val="99"/>
    <w:unhideWhenUsed/>
    <w:rsid w:val="009F5ADD"/>
    <w:pPr>
      <w:tabs>
        <w:tab w:val="center" w:pos="4419"/>
        <w:tab w:val="right" w:pos="8838"/>
      </w:tabs>
    </w:pPr>
  </w:style>
  <w:style w:type="character" w:customStyle="1" w:styleId="EncabezadoCar">
    <w:name w:val="Encabezado Car"/>
    <w:basedOn w:val="Fuentedeprrafopredeter"/>
    <w:link w:val="Encabezado"/>
    <w:uiPriority w:val="99"/>
    <w:rsid w:val="009F5ADD"/>
    <w:rPr>
      <w:rFonts w:ascii="Arial Narrow" w:hAnsi="Arial Narrow" w:cs="Khmer UI"/>
      <w:szCs w:val="24"/>
      <w:lang w:val="es-ES" w:eastAsia="es-ES"/>
    </w:rPr>
  </w:style>
  <w:style w:type="paragraph" w:styleId="Piedepgina">
    <w:name w:val="footer"/>
    <w:basedOn w:val="Normal"/>
    <w:link w:val="PiedepginaCar"/>
    <w:uiPriority w:val="99"/>
    <w:semiHidden/>
    <w:unhideWhenUsed/>
    <w:rsid w:val="009F5ADD"/>
    <w:pPr>
      <w:tabs>
        <w:tab w:val="center" w:pos="4419"/>
        <w:tab w:val="right" w:pos="8838"/>
      </w:tabs>
    </w:pPr>
  </w:style>
  <w:style w:type="character" w:customStyle="1" w:styleId="PiedepginaCar">
    <w:name w:val="Pie de página Car"/>
    <w:basedOn w:val="Fuentedeprrafopredeter"/>
    <w:link w:val="Piedepgina"/>
    <w:uiPriority w:val="99"/>
    <w:semiHidden/>
    <w:rsid w:val="009F5ADD"/>
    <w:rPr>
      <w:rFonts w:ascii="Arial Narrow" w:hAnsi="Arial Narrow" w:cs="Khmer UI"/>
      <w:szCs w:val="24"/>
      <w:lang w:val="es-ES" w:eastAsia="es-ES"/>
    </w:rPr>
  </w:style>
  <w:style w:type="paragraph" w:styleId="Textodeglobo">
    <w:name w:val="Balloon Text"/>
    <w:basedOn w:val="Normal"/>
    <w:link w:val="TextodegloboCar"/>
    <w:uiPriority w:val="99"/>
    <w:semiHidden/>
    <w:unhideWhenUsed/>
    <w:rsid w:val="009F5ADD"/>
    <w:rPr>
      <w:rFonts w:ascii="Tahoma" w:hAnsi="Tahoma" w:cs="Tahoma"/>
      <w:sz w:val="16"/>
      <w:szCs w:val="16"/>
    </w:rPr>
  </w:style>
  <w:style w:type="character" w:customStyle="1" w:styleId="TextodegloboCar">
    <w:name w:val="Texto de globo Car"/>
    <w:basedOn w:val="Fuentedeprrafopredeter"/>
    <w:link w:val="Textodeglobo"/>
    <w:uiPriority w:val="99"/>
    <w:semiHidden/>
    <w:rsid w:val="009F5ADD"/>
    <w:rPr>
      <w:rFonts w:ascii="Tahoma" w:hAnsi="Tahoma" w:cs="Tahoma"/>
      <w:sz w:val="16"/>
      <w:szCs w:val="16"/>
      <w:lang w:val="es-ES" w:eastAsia="es-ES"/>
    </w:rPr>
  </w:style>
  <w:style w:type="paragraph" w:styleId="Textoindependiente">
    <w:name w:val="Body Text"/>
    <w:basedOn w:val="Normal"/>
    <w:link w:val="TextoindependienteCar"/>
    <w:rsid w:val="00CF0412"/>
    <w:pPr>
      <w:suppressAutoHyphens/>
      <w:spacing w:after="120"/>
    </w:pPr>
    <w:rPr>
      <w:rFonts w:ascii="Calibri" w:eastAsia="Calibri" w:hAnsi="Calibri" w:cs="Calibri"/>
      <w:sz w:val="22"/>
      <w:szCs w:val="22"/>
    </w:rPr>
  </w:style>
  <w:style w:type="character" w:customStyle="1" w:styleId="TextoindependienteCar">
    <w:name w:val="Texto independiente Car"/>
    <w:basedOn w:val="Fuentedeprrafopredeter"/>
    <w:link w:val="Textoindependiente"/>
    <w:rsid w:val="00CF0412"/>
    <w:rPr>
      <w:rFonts w:ascii="Calibri" w:eastAsia="Calibri" w:hAnsi="Calibri" w:cs="Calibri"/>
      <w:color w:val="auto"/>
      <w:sz w:val="22"/>
      <w:szCs w:val="22"/>
    </w:rPr>
  </w:style>
  <w:style w:type="character" w:styleId="Hipervnculo">
    <w:name w:val="Hyperlink"/>
    <w:rsid w:val="00CF0412"/>
    <w:rPr>
      <w:color w:val="0000FF"/>
      <w:u w:val="single"/>
    </w:rPr>
  </w:style>
  <w:style w:type="character" w:customStyle="1" w:styleId="Ttulo1Car">
    <w:name w:val="Título 1 Car"/>
    <w:basedOn w:val="Fuentedeprrafopredeter"/>
    <w:link w:val="Ttulo1"/>
    <w:uiPriority w:val="9"/>
    <w:rsid w:val="009B601A"/>
    <w:rPr>
      <w:rFonts w:ascii="Times New Roman" w:hAnsi="Times New Roman" w:cs="Times New Roman"/>
      <w:b/>
      <w:bCs/>
      <w:color w:val="auto"/>
      <w:kern w:val="36"/>
      <w:sz w:val="48"/>
      <w:szCs w:val="48"/>
    </w:rPr>
  </w:style>
  <w:style w:type="character" w:customStyle="1" w:styleId="Ttulo2Car">
    <w:name w:val="Título 2 Car"/>
    <w:basedOn w:val="Fuentedeprrafopredeter"/>
    <w:link w:val="Ttulo2"/>
    <w:uiPriority w:val="9"/>
    <w:rsid w:val="009B601A"/>
    <w:rPr>
      <w:rFonts w:ascii="Times New Roman" w:hAnsi="Times New Roman" w:cs="Times New Roman"/>
      <w:b/>
      <w:bCs/>
      <w:color w:val="auto"/>
      <w:sz w:val="36"/>
      <w:szCs w:val="36"/>
    </w:rPr>
  </w:style>
  <w:style w:type="character" w:customStyle="1" w:styleId="secondline">
    <w:name w:val="secondline"/>
    <w:basedOn w:val="Fuentedeprrafopredeter"/>
    <w:rsid w:val="009B601A"/>
  </w:style>
  <w:style w:type="paragraph" w:styleId="NormalWeb">
    <w:name w:val="Normal (Web)"/>
    <w:basedOn w:val="Normal"/>
    <w:unhideWhenUsed/>
    <w:rsid w:val="009B601A"/>
    <w:pPr>
      <w:spacing w:before="100" w:beforeAutospacing="1" w:after="100" w:afterAutospacing="1"/>
    </w:pPr>
    <w:rPr>
      <w:rFonts w:ascii="Times New Roman" w:hAnsi="Times New Roman" w:cs="Times New Roman"/>
      <w:lang w:eastAsia="es-CR"/>
    </w:rPr>
  </w:style>
  <w:style w:type="character" w:customStyle="1" w:styleId="Ttulo5Car">
    <w:name w:val="Título 5 Car"/>
    <w:basedOn w:val="Fuentedeprrafopredeter"/>
    <w:link w:val="Ttulo5"/>
    <w:semiHidden/>
    <w:rsid w:val="009B601A"/>
    <w:rPr>
      <w:rFonts w:asciiTheme="majorHAnsi" w:eastAsiaTheme="majorEastAsia" w:hAnsiTheme="majorHAnsi" w:cstheme="majorBidi"/>
      <w:color w:val="243F60" w:themeColor="accent1" w:themeShade="7F"/>
      <w:szCs w:val="24"/>
      <w:lang w:val="es-ES" w:eastAsia="es-ES"/>
    </w:rPr>
  </w:style>
  <w:style w:type="character" w:customStyle="1" w:styleId="apple-converted-space">
    <w:name w:val="apple-converted-space"/>
    <w:basedOn w:val="Fuentedeprrafopredeter"/>
    <w:rsid w:val="009B601A"/>
  </w:style>
  <w:style w:type="paragraph" w:customStyle="1" w:styleId="borderbottom">
    <w:name w:val="borderbottom"/>
    <w:basedOn w:val="Normal"/>
    <w:rsid w:val="00DB1FC4"/>
    <w:pPr>
      <w:spacing w:before="100" w:beforeAutospacing="1" w:after="100" w:afterAutospacing="1"/>
    </w:pPr>
    <w:rPr>
      <w:rFonts w:ascii="Times New Roman" w:hAnsi="Times New Roman" w:cs="Times New Roman"/>
      <w:lang w:eastAsia="es-CR"/>
    </w:rPr>
  </w:style>
  <w:style w:type="paragraph" w:customStyle="1" w:styleId="bordertop">
    <w:name w:val="bordertop"/>
    <w:basedOn w:val="Normal"/>
    <w:rsid w:val="00DB1FC4"/>
    <w:pPr>
      <w:spacing w:before="100" w:beforeAutospacing="1" w:after="100" w:afterAutospacing="1"/>
    </w:pPr>
    <w:rPr>
      <w:rFonts w:ascii="Times New Roman" w:hAnsi="Times New Roman" w:cs="Times New Roman"/>
      <w:lang w:eastAsia="es-CR"/>
    </w:rPr>
  </w:style>
  <w:style w:type="character" w:styleId="Textoennegrita">
    <w:name w:val="Strong"/>
    <w:basedOn w:val="Fuentedeprrafopredeter"/>
    <w:qFormat/>
    <w:rsid w:val="00DB1FC4"/>
    <w:rPr>
      <w:b/>
      <w:bCs/>
    </w:rPr>
  </w:style>
</w:styles>
</file>

<file path=word/webSettings.xml><?xml version="1.0" encoding="utf-8"?>
<w:webSettings xmlns:r="http://schemas.openxmlformats.org/officeDocument/2006/relationships" xmlns:w="http://schemas.openxmlformats.org/wordprocessingml/2006/main">
  <w:divs>
    <w:div w:id="98836580">
      <w:bodyDiv w:val="1"/>
      <w:marLeft w:val="0"/>
      <w:marRight w:val="0"/>
      <w:marTop w:val="0"/>
      <w:marBottom w:val="0"/>
      <w:divBdr>
        <w:top w:val="none" w:sz="0" w:space="0" w:color="auto"/>
        <w:left w:val="none" w:sz="0" w:space="0" w:color="auto"/>
        <w:bottom w:val="none" w:sz="0" w:space="0" w:color="auto"/>
        <w:right w:val="none" w:sz="0" w:space="0" w:color="auto"/>
      </w:divBdr>
    </w:div>
    <w:div w:id="803623186">
      <w:bodyDiv w:val="1"/>
      <w:marLeft w:val="0"/>
      <w:marRight w:val="0"/>
      <w:marTop w:val="0"/>
      <w:marBottom w:val="0"/>
      <w:divBdr>
        <w:top w:val="none" w:sz="0" w:space="0" w:color="auto"/>
        <w:left w:val="none" w:sz="0" w:space="0" w:color="auto"/>
        <w:bottom w:val="none" w:sz="0" w:space="0" w:color="auto"/>
        <w:right w:val="none" w:sz="0" w:space="0" w:color="auto"/>
      </w:divBdr>
    </w:div>
    <w:div w:id="1200162204">
      <w:bodyDiv w:val="1"/>
      <w:marLeft w:val="0"/>
      <w:marRight w:val="0"/>
      <w:marTop w:val="0"/>
      <w:marBottom w:val="0"/>
      <w:divBdr>
        <w:top w:val="none" w:sz="0" w:space="0" w:color="auto"/>
        <w:left w:val="none" w:sz="0" w:space="0" w:color="auto"/>
        <w:bottom w:val="none" w:sz="0" w:space="0" w:color="auto"/>
        <w:right w:val="none" w:sz="0" w:space="0" w:color="auto"/>
      </w:divBdr>
      <w:divsChild>
        <w:div w:id="803278786">
          <w:marLeft w:val="0"/>
          <w:marRight w:val="0"/>
          <w:marTop w:val="0"/>
          <w:marBottom w:val="179"/>
          <w:divBdr>
            <w:top w:val="none" w:sz="0" w:space="0" w:color="auto"/>
            <w:left w:val="none" w:sz="0" w:space="0" w:color="auto"/>
            <w:bottom w:val="none" w:sz="0" w:space="0" w:color="auto"/>
            <w:right w:val="none" w:sz="0" w:space="0" w:color="auto"/>
          </w:divBdr>
        </w:div>
        <w:div w:id="1419400613">
          <w:marLeft w:val="0"/>
          <w:marRight w:val="0"/>
          <w:marTop w:val="0"/>
          <w:marBottom w:val="0"/>
          <w:divBdr>
            <w:top w:val="none" w:sz="0" w:space="0" w:color="auto"/>
            <w:left w:val="none" w:sz="0" w:space="0" w:color="auto"/>
            <w:bottom w:val="none" w:sz="0" w:space="0" w:color="auto"/>
            <w:right w:val="none" w:sz="0" w:space="0" w:color="auto"/>
          </w:divBdr>
          <w:divsChild>
            <w:div w:id="2130971027">
              <w:marLeft w:val="0"/>
              <w:marRight w:val="0"/>
              <w:marTop w:val="0"/>
              <w:marBottom w:val="0"/>
              <w:divBdr>
                <w:top w:val="none" w:sz="0" w:space="0" w:color="auto"/>
                <w:left w:val="none" w:sz="0" w:space="0" w:color="auto"/>
                <w:bottom w:val="none" w:sz="0" w:space="0" w:color="auto"/>
                <w:right w:val="none" w:sz="0" w:space="0" w:color="auto"/>
              </w:divBdr>
              <w:divsChild>
                <w:div w:id="2146700400">
                  <w:marLeft w:val="0"/>
                  <w:marRight w:val="0"/>
                  <w:marTop w:val="0"/>
                  <w:marBottom w:val="238"/>
                  <w:divBdr>
                    <w:top w:val="single" w:sz="4" w:space="6" w:color="CCCCCC"/>
                    <w:left w:val="single" w:sz="4" w:space="6" w:color="CCCCCC"/>
                    <w:bottom w:val="single" w:sz="4" w:space="6" w:color="CCCCCC"/>
                    <w:right w:val="single" w:sz="4" w:space="6" w:color="CCCCCC"/>
                  </w:divBdr>
                </w:div>
              </w:divsChild>
            </w:div>
          </w:divsChild>
        </w:div>
      </w:divsChild>
    </w:div>
    <w:div w:id="1407998706">
      <w:bodyDiv w:val="1"/>
      <w:marLeft w:val="0"/>
      <w:marRight w:val="0"/>
      <w:marTop w:val="0"/>
      <w:marBottom w:val="0"/>
      <w:divBdr>
        <w:top w:val="none" w:sz="0" w:space="0" w:color="auto"/>
        <w:left w:val="none" w:sz="0" w:space="0" w:color="auto"/>
        <w:bottom w:val="none" w:sz="0" w:space="0" w:color="auto"/>
        <w:right w:val="none" w:sz="0" w:space="0" w:color="auto"/>
      </w:divBdr>
    </w:div>
    <w:div w:id="1616130646">
      <w:bodyDiv w:val="1"/>
      <w:marLeft w:val="0"/>
      <w:marRight w:val="0"/>
      <w:marTop w:val="0"/>
      <w:marBottom w:val="0"/>
      <w:divBdr>
        <w:top w:val="none" w:sz="0" w:space="0" w:color="auto"/>
        <w:left w:val="none" w:sz="0" w:space="0" w:color="auto"/>
        <w:bottom w:val="none" w:sz="0" w:space="0" w:color="auto"/>
        <w:right w:val="none" w:sz="0" w:space="0" w:color="auto"/>
      </w:divBdr>
    </w:div>
    <w:div w:id="182126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D02C1-312E-447D-AED8-0EE5CF487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1077</Words>
  <Characters>5929</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PJ</dc:creator>
  <cp:lastModifiedBy>PJ</cp:lastModifiedBy>
  <cp:revision>2</cp:revision>
  <cp:lastPrinted>2017-01-31T21:57:00Z</cp:lastPrinted>
  <dcterms:created xsi:type="dcterms:W3CDTF">2017-02-17T21:44:00Z</dcterms:created>
  <dcterms:modified xsi:type="dcterms:W3CDTF">2017-02-17T21:44:00Z</dcterms:modified>
</cp:coreProperties>
</file>